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F1F6F38"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#11</w:t>
      </w:r>
      <w:r w:rsidR="00265708" w:rsidRPr="00575E71">
        <w:rPr>
          <w:rFonts w:eastAsia="Times New Roman" w:cs="Arial"/>
          <w:noProof w:val="0"/>
          <w:sz w:val="24"/>
          <w:szCs w:val="28"/>
          <w:lang w:eastAsia="x-none"/>
        </w:rPr>
        <w:t>9</w:t>
      </w:r>
      <w:r w:rsidR="00CD00C7" w:rsidRPr="00575E71">
        <w:rPr>
          <w:rFonts w:eastAsia="Times New Roman" w:cs="Arial"/>
          <w:noProof w:val="0"/>
          <w:sz w:val="24"/>
          <w:szCs w:val="28"/>
          <w:lang w:eastAsia="x-none"/>
        </w:rPr>
        <w:t>bis</w:t>
      </w:r>
      <w:r w:rsidR="00FD7B52" w:rsidRPr="00575E71">
        <w:rPr>
          <w:rFonts w:eastAsia="Times New Roman" w:cs="Arial"/>
          <w:noProof w:val="0"/>
          <w:sz w:val="24"/>
          <w:szCs w:val="28"/>
          <w:lang w:eastAsia="x-none"/>
        </w:rPr>
        <w:t>-e</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10DAC" w:rsidRPr="00575E71">
        <w:rPr>
          <w:rFonts w:eastAsia="Times New Roman" w:cs="Arial"/>
          <w:noProof w:val="0"/>
          <w:sz w:val="24"/>
          <w:szCs w:val="28"/>
          <w:lang w:eastAsia="x-none"/>
        </w:rPr>
        <w:t>2</w:t>
      </w:r>
      <w:r w:rsidR="00BE09DD" w:rsidRPr="00575E71">
        <w:rPr>
          <w:rFonts w:eastAsia="Times New Roman" w:cs="Arial"/>
          <w:noProof w:val="0"/>
          <w:sz w:val="24"/>
          <w:szCs w:val="28"/>
          <w:lang w:eastAsia="x-none"/>
        </w:rPr>
        <w:t>0</w:t>
      </w:r>
      <w:r w:rsidR="00397F23">
        <w:rPr>
          <w:rFonts w:eastAsia="Times New Roman" w:cs="Arial"/>
          <w:noProof w:val="0"/>
          <w:sz w:val="24"/>
          <w:szCs w:val="28"/>
          <w:lang w:eastAsia="x-none"/>
        </w:rPr>
        <w:t>99</w:t>
      </w:r>
      <w:r w:rsidR="00794118">
        <w:rPr>
          <w:rFonts w:eastAsia="Times New Roman" w:cs="Arial"/>
          <w:noProof w:val="0"/>
          <w:sz w:val="24"/>
          <w:szCs w:val="28"/>
          <w:lang w:eastAsia="x-none"/>
        </w:rPr>
        <w:t>31</w:t>
      </w:r>
    </w:p>
    <w:p w14:paraId="41F9B491" w14:textId="785164ED" w:rsidR="0097167E"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75E71">
        <w:rPr>
          <w:rFonts w:eastAsia="Times New Roman" w:cs="Arial"/>
          <w:noProof w:val="0"/>
          <w:sz w:val="24"/>
          <w:szCs w:val="28"/>
          <w:lang w:eastAsia="x-none"/>
        </w:rPr>
        <w:t xml:space="preserve">Online, </w:t>
      </w:r>
      <w:r w:rsidR="00D6710A" w:rsidRPr="00575E71">
        <w:rPr>
          <w:rFonts w:eastAsia="Times New Roman" w:cs="Arial"/>
          <w:noProof w:val="0"/>
          <w:sz w:val="24"/>
          <w:szCs w:val="28"/>
          <w:lang w:eastAsia="x-none"/>
        </w:rPr>
        <w:t>October</w:t>
      </w:r>
      <w:r w:rsidRPr="00575E71">
        <w:rPr>
          <w:rFonts w:eastAsia="Times New Roman" w:cs="Arial"/>
          <w:noProof w:val="0"/>
          <w:sz w:val="24"/>
          <w:szCs w:val="28"/>
          <w:lang w:eastAsia="x-none"/>
        </w:rPr>
        <w:t xml:space="preserve"> 1</w:t>
      </w:r>
      <w:r w:rsidR="00CD00C7" w:rsidRPr="00575E71">
        <w:rPr>
          <w:rFonts w:eastAsia="Times New Roman" w:cs="Arial"/>
          <w:noProof w:val="0"/>
          <w:sz w:val="24"/>
          <w:szCs w:val="28"/>
          <w:lang w:eastAsia="x-none"/>
        </w:rPr>
        <w:t>0</w:t>
      </w:r>
      <w:r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8E4B69" w:rsidRPr="00575E71">
        <w:rPr>
          <w:rFonts w:eastAsia="Times New Roman" w:cs="Arial"/>
          <w:noProof w:val="0"/>
          <w:sz w:val="24"/>
          <w:szCs w:val="28"/>
          <w:lang w:eastAsia="x-none"/>
        </w:rPr>
        <w:t>9</w:t>
      </w:r>
      <w:r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BFCC186"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9C0082">
        <w:rPr>
          <w:rFonts w:ascii="Arial" w:hAnsi="Arial" w:cs="Arial"/>
          <w:szCs w:val="24"/>
        </w:rPr>
        <w:t>2.3</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7481CB69"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055863">
        <w:rPr>
          <w:b/>
          <w:sz w:val="24"/>
          <w:lang w:val="en-GB"/>
        </w:rPr>
        <w:t xml:space="preserve">Cell </w:t>
      </w:r>
      <w:r w:rsidR="0008148E">
        <w:rPr>
          <w:b/>
          <w:sz w:val="24"/>
          <w:lang w:val="en-GB"/>
        </w:rPr>
        <w:t>S</w:t>
      </w:r>
      <w:r w:rsidR="00055863">
        <w:rPr>
          <w:b/>
          <w:sz w:val="24"/>
          <w:lang w:val="en-GB"/>
        </w:rPr>
        <w:t>witch</w:t>
      </w:r>
      <w:r w:rsidR="00CF07EB" w:rsidRPr="00575E71">
        <w:rPr>
          <w:b/>
          <w:sz w:val="24"/>
          <w:lang w:val="en-GB"/>
        </w:rPr>
        <w:t xml:space="preserve"> for L1</w:t>
      </w:r>
      <w:r w:rsidR="00ED2C47">
        <w:rPr>
          <w:b/>
          <w:sz w:val="24"/>
          <w:lang w:val="en-GB"/>
        </w:rPr>
        <w:t>/</w:t>
      </w:r>
      <w:r w:rsidR="00CF07EB" w:rsidRPr="00575E71">
        <w:rPr>
          <w:b/>
          <w:sz w:val="24"/>
          <w:lang w:val="en-GB"/>
        </w:rPr>
        <w:t>L2-based Inter-cell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1329094" w:rsidR="00A07E02"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p w14:paraId="5499FF43" w14:textId="77777777" w:rsidR="005960F0" w:rsidRDefault="005960F0" w:rsidP="005960F0">
      <w:pPr>
        <w:spacing w:before="120" w:after="120"/>
        <w:jc w:val="both"/>
        <w:rPr>
          <w:rFonts w:ascii="Arial" w:hAnsi="Arial" w:cs="Arial"/>
          <w:sz w:val="20"/>
          <w:szCs w:val="20"/>
          <w:lang w:val="en-GB"/>
        </w:rPr>
      </w:pPr>
      <w:r>
        <w:rPr>
          <w:rFonts w:ascii="Arial" w:hAnsi="Arial" w:cs="Arial"/>
          <w:sz w:val="20"/>
          <w:szCs w:val="20"/>
          <w:lang w:val="en-GB"/>
        </w:rPr>
        <w:t xml:space="preserve">In last RAN2 meeting, we discussed target performance improvements and candidate solutions for </w:t>
      </w:r>
      <w:bookmarkStart w:id="5" w:name="OLE_LINK3"/>
      <w:r>
        <w:rPr>
          <w:rFonts w:ascii="Arial" w:hAnsi="Arial" w:cs="Arial"/>
          <w:sz w:val="20"/>
          <w:szCs w:val="20"/>
          <w:lang w:val="en-GB"/>
        </w:rPr>
        <w:t>L1/L2-based inter-cell mobility</w:t>
      </w:r>
      <w:bookmarkEnd w:id="5"/>
      <w:r>
        <w:rPr>
          <w:rFonts w:ascii="Arial" w:hAnsi="Arial" w:cs="Arial"/>
          <w:sz w:val="20"/>
          <w:szCs w:val="20"/>
          <w:lang w:val="en-GB"/>
        </w:rPr>
        <w:t xml:space="preserve"> and following agreements/working assumptions were made:</w:t>
      </w:r>
    </w:p>
    <w:tbl>
      <w:tblPr>
        <w:tblStyle w:val="TableGrid"/>
        <w:tblW w:w="0" w:type="auto"/>
        <w:tblLook w:val="04A0" w:firstRow="1" w:lastRow="0" w:firstColumn="1" w:lastColumn="0" w:noHBand="0" w:noVBand="1"/>
      </w:tblPr>
      <w:tblGrid>
        <w:gridCol w:w="10195"/>
      </w:tblGrid>
      <w:tr w:rsidR="005960F0" w14:paraId="4BEB0559" w14:textId="77777777" w:rsidTr="005960F0">
        <w:tc>
          <w:tcPr>
            <w:tcW w:w="10195" w:type="dxa"/>
            <w:tcBorders>
              <w:top w:val="single" w:sz="4" w:space="0" w:color="auto"/>
              <w:left w:val="single" w:sz="4" w:space="0" w:color="auto"/>
              <w:bottom w:val="single" w:sz="4" w:space="0" w:color="auto"/>
              <w:right w:val="single" w:sz="4" w:space="0" w:color="auto"/>
            </w:tcBorders>
            <w:hideMark/>
          </w:tcPr>
          <w:p w14:paraId="32E28C46" w14:textId="77777777" w:rsidR="005960F0" w:rsidRPr="005960F0" w:rsidRDefault="005960F0" w:rsidP="00C814AF">
            <w:pPr>
              <w:pStyle w:val="Agreement"/>
              <w:numPr>
                <w:ilvl w:val="0"/>
                <w:numId w:val="55"/>
              </w:numPr>
              <w:tabs>
                <w:tab w:val="num" w:pos="810"/>
                <w:tab w:val="num" w:pos="1619"/>
              </w:tabs>
              <w:ind w:leftChars="9" w:left="470" w:hanging="450"/>
            </w:pPr>
            <w:r w:rsidRPr="005960F0">
              <w:t xml:space="preserve">Assumption: HO interruption time for L1/L2-based inter-cell mobility is the time from UE receives the cell switch command to </w:t>
            </w:r>
            <w:bookmarkStart w:id="6" w:name="OLE_LINK9"/>
            <w:r w:rsidRPr="005960F0">
              <w:t>UE performs the first DL/UL reception/transmission on the indicated beam of the target cell</w:t>
            </w:r>
            <w:bookmarkEnd w:id="6"/>
            <w:r w:rsidRPr="005960F0">
              <w:t>. FFS if TRS tracking after HO and CSI RS measurement should also be included, i.e. the time to use a high-performance beam (can be clarified further).</w:t>
            </w:r>
          </w:p>
          <w:p w14:paraId="382C3897" w14:textId="77777777" w:rsidR="005960F0" w:rsidRPr="005960F0" w:rsidRDefault="005960F0" w:rsidP="00C814AF">
            <w:pPr>
              <w:pStyle w:val="Agreement"/>
              <w:numPr>
                <w:ilvl w:val="0"/>
                <w:numId w:val="55"/>
              </w:numPr>
              <w:tabs>
                <w:tab w:val="num" w:pos="810"/>
                <w:tab w:val="num" w:pos="1619"/>
              </w:tabs>
              <w:ind w:leftChars="9" w:left="470" w:hanging="450"/>
            </w:pPr>
            <w:bookmarkStart w:id="7" w:name="OLE_LINK27"/>
            <w:r w:rsidRPr="005960F0">
              <w:t xml:space="preserve">Assumption: </w:t>
            </w:r>
            <w:bookmarkStart w:id="8" w:name="OLE_LINK28"/>
            <w:r w:rsidRPr="005960F0">
              <w:t>To reduce HO interruption time, investigate e.g. solutions to reduce the time for UE reconfiguration (already in the WID), downlink and uplink synchronization after handover decision (other parts of dynamic switch not precluded).</w:t>
            </w:r>
            <w:bookmarkEnd w:id="7"/>
            <w:bookmarkEnd w:id="8"/>
          </w:p>
          <w:p w14:paraId="1383C68F" w14:textId="77777777" w:rsidR="005960F0" w:rsidRPr="005960F0" w:rsidRDefault="005960F0" w:rsidP="00C814AF">
            <w:pPr>
              <w:pStyle w:val="Agreement"/>
              <w:numPr>
                <w:ilvl w:val="0"/>
                <w:numId w:val="55"/>
              </w:numPr>
              <w:tabs>
                <w:tab w:val="num" w:pos="810"/>
                <w:tab w:val="num" w:pos="1619"/>
              </w:tabs>
              <w:ind w:leftChars="9" w:left="470" w:hanging="450"/>
            </w:pPr>
            <w:r w:rsidRPr="005960F0">
              <w:t xml:space="preserve">Confirm to Support L1/L2-based inter-cell mobility for inter-DU scenario (as well as intra-DU scenarios).  </w:t>
            </w:r>
          </w:p>
          <w:p w14:paraId="41651D49" w14:textId="77777777" w:rsidR="005960F0" w:rsidRPr="005960F0" w:rsidRDefault="005960F0" w:rsidP="00C814AF">
            <w:pPr>
              <w:pStyle w:val="Agreement"/>
              <w:numPr>
                <w:ilvl w:val="0"/>
                <w:numId w:val="55"/>
              </w:numPr>
              <w:tabs>
                <w:tab w:val="num" w:pos="810"/>
                <w:tab w:val="num" w:pos="1619"/>
              </w:tabs>
              <w:ind w:leftChars="9" w:left="470" w:hanging="450"/>
            </w:pPr>
            <w:r w:rsidRPr="005960F0">
              <w:t>The design for intra-DU and inter-DU L1/L2-based mobility should share as much commonality as reasonable. FFS which aspects need to be different.</w:t>
            </w:r>
          </w:p>
          <w:p w14:paraId="5F216258" w14:textId="77777777" w:rsidR="005960F0" w:rsidRPr="005960F0" w:rsidRDefault="005960F0" w:rsidP="00C814AF">
            <w:pPr>
              <w:pStyle w:val="Agreement"/>
              <w:numPr>
                <w:ilvl w:val="0"/>
                <w:numId w:val="55"/>
              </w:numPr>
              <w:tabs>
                <w:tab w:val="num" w:pos="810"/>
                <w:tab w:val="num" w:pos="1619"/>
              </w:tabs>
              <w:ind w:leftChars="9" w:left="470" w:hanging="450"/>
            </w:pPr>
            <w:r w:rsidRPr="005960F0">
              <w:t>R2 assumes that L2 is continued whenever possible (e.g. intra-DU), without Reset, with the target to avoid data loss, and the additional delay of data recovery.</w:t>
            </w:r>
          </w:p>
          <w:p w14:paraId="1EC6A83B" w14:textId="77777777" w:rsidR="005960F0" w:rsidRPr="005960F0" w:rsidRDefault="005960F0" w:rsidP="00C814AF">
            <w:pPr>
              <w:pStyle w:val="Agreement"/>
              <w:numPr>
                <w:ilvl w:val="0"/>
                <w:numId w:val="55"/>
              </w:numPr>
              <w:tabs>
                <w:tab w:val="num" w:pos="810"/>
                <w:tab w:val="num" w:pos="1619"/>
              </w:tabs>
              <w:ind w:leftChars="9" w:left="470" w:hanging="450"/>
            </w:pPr>
            <w:r w:rsidRPr="005960F0">
              <w:t>ICBM is one scenario considered for L1L2 mobility, but is not the only one, and is not a prerequisite for using L1L2 mobility.</w:t>
            </w:r>
          </w:p>
          <w:p w14:paraId="4630A63E" w14:textId="77777777" w:rsidR="005960F0" w:rsidRPr="005960F0" w:rsidRDefault="005960F0" w:rsidP="00C814AF">
            <w:pPr>
              <w:pStyle w:val="Agreement"/>
              <w:numPr>
                <w:ilvl w:val="0"/>
                <w:numId w:val="55"/>
              </w:numPr>
              <w:tabs>
                <w:tab w:val="num" w:pos="810"/>
                <w:tab w:val="num" w:pos="1619"/>
              </w:tabs>
              <w:ind w:leftChars="9" w:left="470" w:hanging="450"/>
            </w:pPr>
            <w:r w:rsidRPr="005960F0">
              <w:t>RAN2 to consider preparation of target cell configurations capable of dynamic switching without need for full configuration.</w:t>
            </w:r>
          </w:p>
          <w:p w14:paraId="536664F3" w14:textId="77777777" w:rsidR="005960F0" w:rsidRPr="005960F0" w:rsidRDefault="005960F0" w:rsidP="00C814AF">
            <w:pPr>
              <w:pStyle w:val="Agreement"/>
              <w:numPr>
                <w:ilvl w:val="0"/>
                <w:numId w:val="55"/>
              </w:numPr>
              <w:tabs>
                <w:tab w:val="num" w:pos="810"/>
                <w:tab w:val="num" w:pos="1619"/>
              </w:tabs>
              <w:ind w:leftChars="9" w:left="470" w:hanging="450"/>
            </w:pPr>
            <w:r w:rsidRPr="005960F0">
              <w:t>Measurement delay can/may be considered in this work</w:t>
            </w:r>
          </w:p>
          <w:p w14:paraId="1A3BA29C" w14:textId="77777777" w:rsidR="005960F0" w:rsidRPr="005960F0" w:rsidRDefault="005960F0" w:rsidP="00C814AF">
            <w:pPr>
              <w:pStyle w:val="Agreement"/>
              <w:numPr>
                <w:ilvl w:val="0"/>
                <w:numId w:val="55"/>
              </w:numPr>
              <w:tabs>
                <w:tab w:val="num" w:pos="810"/>
                <w:tab w:val="num" w:pos="1619"/>
              </w:tabs>
              <w:ind w:leftChars="9" w:left="470" w:hanging="450"/>
            </w:pPr>
            <w:bookmarkStart w:id="9" w:name="OLE_LINK84"/>
            <w:r w:rsidRPr="005960F0">
              <w:t xml:space="preserve">Assume that </w:t>
            </w:r>
            <w:bookmarkStart w:id="10" w:name="OLE_LINK113"/>
            <w:r w:rsidRPr="005960F0">
              <w:t>we rely on L1 measurements to trigger L1L2 mobility</w:t>
            </w:r>
            <w:bookmarkEnd w:id="10"/>
            <w:r w:rsidRPr="005960F0">
              <w:t xml:space="preserve"> (still measurement for preparation could be L3, FFS)</w:t>
            </w:r>
            <w:bookmarkEnd w:id="9"/>
          </w:p>
          <w:p w14:paraId="7CD9F676" w14:textId="77777777" w:rsidR="005960F0" w:rsidRPr="005960F0" w:rsidRDefault="005960F0" w:rsidP="00C814AF">
            <w:pPr>
              <w:pStyle w:val="Agreement"/>
              <w:numPr>
                <w:ilvl w:val="0"/>
                <w:numId w:val="55"/>
              </w:numPr>
              <w:tabs>
                <w:tab w:val="num" w:pos="810"/>
                <w:tab w:val="num" w:pos="1619"/>
              </w:tabs>
              <w:ind w:leftChars="9" w:left="470" w:hanging="450"/>
            </w:pPr>
            <w:r w:rsidRPr="005960F0">
              <w:t xml:space="preserve">R2 will initially focus on </w:t>
            </w:r>
            <w:proofErr w:type="spellStart"/>
            <w:r w:rsidRPr="005960F0">
              <w:t>PCell</w:t>
            </w:r>
            <w:proofErr w:type="spellEnd"/>
            <w:r w:rsidRPr="005960F0">
              <w:t xml:space="preserve"> mobility. </w:t>
            </w:r>
          </w:p>
          <w:p w14:paraId="50D10B1F" w14:textId="77777777" w:rsidR="005960F0" w:rsidRDefault="005960F0" w:rsidP="00C814AF">
            <w:pPr>
              <w:pStyle w:val="Agreement"/>
              <w:numPr>
                <w:ilvl w:val="0"/>
                <w:numId w:val="55"/>
              </w:numPr>
              <w:tabs>
                <w:tab w:val="num" w:pos="810"/>
                <w:tab w:val="num" w:pos="1619"/>
              </w:tabs>
              <w:ind w:leftChars="9" w:left="470" w:hanging="450"/>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7EA480A5" w14:textId="77777777" w:rsidR="005960F0" w:rsidRDefault="005960F0" w:rsidP="00C814AF">
            <w:pPr>
              <w:pStyle w:val="Agreement"/>
              <w:numPr>
                <w:ilvl w:val="0"/>
                <w:numId w:val="0"/>
              </w:numPr>
              <w:tabs>
                <w:tab w:val="left" w:pos="420"/>
              </w:tabs>
              <w:ind w:leftChars="214" w:left="471"/>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07E838B9" w14:textId="77777777" w:rsidR="005960F0" w:rsidRDefault="005960F0" w:rsidP="00C814AF">
            <w:pPr>
              <w:pStyle w:val="Agreement"/>
              <w:numPr>
                <w:ilvl w:val="0"/>
                <w:numId w:val="0"/>
              </w:numPr>
              <w:tabs>
                <w:tab w:val="left" w:pos="420"/>
              </w:tabs>
              <w:ind w:leftChars="214" w:left="741" w:hanging="270"/>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72D4D191" w14:textId="77777777" w:rsidR="005960F0" w:rsidRDefault="005960F0" w:rsidP="00C814AF">
            <w:pPr>
              <w:pStyle w:val="Agreement"/>
              <w:numPr>
                <w:ilvl w:val="0"/>
                <w:numId w:val="0"/>
              </w:numPr>
              <w:tabs>
                <w:tab w:val="left" w:pos="420"/>
              </w:tabs>
              <w:ind w:leftChars="214" w:left="741" w:hanging="270"/>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6978A900" w14:textId="77777777" w:rsidR="005960F0" w:rsidRDefault="005960F0" w:rsidP="00C814AF">
            <w:pPr>
              <w:pStyle w:val="Agreement"/>
              <w:numPr>
                <w:ilvl w:val="0"/>
                <w:numId w:val="55"/>
              </w:numPr>
              <w:tabs>
                <w:tab w:val="num" w:pos="810"/>
                <w:tab w:val="num" w:pos="1619"/>
              </w:tabs>
              <w:ind w:leftChars="9" w:left="470" w:hanging="450"/>
            </w:pPr>
            <w:r>
              <w:t xml:space="preserve">DC scenarios are FFS (e.g. </w:t>
            </w:r>
            <w:proofErr w:type="spellStart"/>
            <w:r>
              <w:t>PSCell</w:t>
            </w:r>
            <w:proofErr w:type="spellEnd"/>
            <w:r>
              <w:t xml:space="preserve"> mobility may be a low hanging fruit FFS). </w:t>
            </w:r>
          </w:p>
          <w:p w14:paraId="54F8529E" w14:textId="77777777" w:rsidR="005960F0" w:rsidRDefault="005960F0" w:rsidP="00C814AF">
            <w:pPr>
              <w:pStyle w:val="Agreement"/>
              <w:numPr>
                <w:ilvl w:val="0"/>
                <w:numId w:val="55"/>
              </w:numPr>
              <w:tabs>
                <w:tab w:val="num" w:pos="810"/>
                <w:tab w:val="num" w:pos="1619"/>
              </w:tabs>
              <w:ind w:leftChars="9" w:left="470" w:hanging="450"/>
            </w:pPr>
            <w:r>
              <w:lastRenderedPageBreak/>
              <w:t>Current options on the table: to configure a L1/L2 inter-cell mobility candidate cell:</w:t>
            </w:r>
          </w:p>
          <w:p w14:paraId="55866DA2" w14:textId="77777777" w:rsidR="005960F0" w:rsidRDefault="005960F0" w:rsidP="00C814AF">
            <w:pPr>
              <w:pStyle w:val="Agreement"/>
              <w:numPr>
                <w:ilvl w:val="0"/>
                <w:numId w:val="0"/>
              </w:numPr>
              <w:tabs>
                <w:tab w:val="left" w:pos="420"/>
              </w:tabs>
              <w:ind w:leftChars="214" w:left="741" w:hanging="270"/>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2128D1D2" w14:textId="77777777" w:rsidR="005960F0" w:rsidRDefault="005960F0" w:rsidP="00C814AF">
            <w:pPr>
              <w:pStyle w:val="Agreement"/>
              <w:numPr>
                <w:ilvl w:val="0"/>
                <w:numId w:val="0"/>
              </w:numPr>
              <w:tabs>
                <w:tab w:val="left" w:pos="420"/>
              </w:tabs>
              <w:ind w:leftChars="214" w:left="741" w:hanging="270"/>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36062355" w14:textId="77777777" w:rsidR="005960F0" w:rsidRDefault="005960F0" w:rsidP="00C814AF">
            <w:pPr>
              <w:pStyle w:val="Agreement"/>
              <w:numPr>
                <w:ilvl w:val="0"/>
                <w:numId w:val="0"/>
              </w:numPr>
              <w:tabs>
                <w:tab w:val="left" w:pos="420"/>
              </w:tabs>
              <w:ind w:leftChars="214" w:left="741" w:hanging="270"/>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248636A4" w14:textId="77777777" w:rsidR="005960F0" w:rsidRDefault="005960F0" w:rsidP="00C814AF">
            <w:pPr>
              <w:pStyle w:val="Agreement"/>
              <w:numPr>
                <w:ilvl w:val="0"/>
                <w:numId w:val="55"/>
              </w:numPr>
              <w:tabs>
                <w:tab w:val="num" w:pos="810"/>
                <w:tab w:val="num" w:pos="1619"/>
              </w:tabs>
              <w:ind w:leftChars="9" w:left="470" w:hanging="450"/>
              <w:rPr>
                <w:lang w:val="en-US"/>
              </w:rPr>
            </w:pPr>
            <w:r>
              <w:rPr>
                <w:lang w:val="en-US"/>
              </w:rPr>
              <w:t xml:space="preserve">Will send an LS to RAN1 and RAN3 on the progress of this </w:t>
            </w:r>
            <w:r>
              <w:t>meeting</w:t>
            </w:r>
            <w:r>
              <w:rPr>
                <w:lang w:val="en-US"/>
              </w:rPr>
              <w:t xml:space="preserve">. </w:t>
            </w:r>
          </w:p>
        </w:tc>
      </w:tr>
    </w:tbl>
    <w:bookmarkEnd w:id="2"/>
    <w:bookmarkEnd w:id="3"/>
    <w:bookmarkEnd w:id="4"/>
    <w:p w14:paraId="10CE324A" w14:textId="2B535FDA" w:rsidR="00416627" w:rsidRPr="00575E71" w:rsidRDefault="005960F0" w:rsidP="000F751E">
      <w:pPr>
        <w:spacing w:before="120" w:after="120"/>
        <w:jc w:val="both"/>
        <w:rPr>
          <w:rFonts w:ascii="Arial" w:hAnsi="Arial" w:cs="Arial"/>
          <w:sz w:val="20"/>
          <w:szCs w:val="20"/>
          <w:lang w:val="en-GB"/>
        </w:rPr>
      </w:pPr>
      <w:r>
        <w:rPr>
          <w:rFonts w:ascii="Arial" w:hAnsi="Arial" w:cs="Arial"/>
          <w:sz w:val="20"/>
          <w:szCs w:val="20"/>
          <w:lang w:val="en-GB"/>
        </w:rPr>
        <w:lastRenderedPageBreak/>
        <w:t>A</w:t>
      </w:r>
      <w:r w:rsidR="00416627" w:rsidRPr="00575E71">
        <w:rPr>
          <w:rFonts w:ascii="Arial" w:hAnsi="Arial" w:cs="Arial"/>
          <w:sz w:val="20"/>
          <w:szCs w:val="20"/>
          <w:lang w:val="en-GB"/>
        </w:rPr>
        <w:t xml:space="preserve"> baseline time chart is provided as the output of [Post</w:t>
      </w:r>
      <w:r w:rsidR="00EA6321" w:rsidRPr="00575E71">
        <w:rPr>
          <w:rFonts w:ascii="Arial" w:hAnsi="Arial" w:cs="Arial"/>
          <w:sz w:val="20"/>
          <w:szCs w:val="20"/>
          <w:lang w:val="en-GB"/>
        </w:rPr>
        <w:t>119-e][036]</w:t>
      </w:r>
      <w:r w:rsidR="007173FB">
        <w:rPr>
          <w:rFonts w:ascii="Arial" w:hAnsi="Arial" w:cs="Arial"/>
          <w:sz w:val="20"/>
          <w:szCs w:val="20"/>
          <w:lang w:val="en-GB"/>
        </w:rPr>
        <w:t>, captured in the endorse running stage</w:t>
      </w:r>
      <w:r w:rsidR="008F0903">
        <w:rPr>
          <w:rFonts w:ascii="Arial" w:hAnsi="Arial" w:cs="Arial"/>
          <w:sz w:val="20"/>
          <w:szCs w:val="20"/>
          <w:lang w:val="en-GB"/>
        </w:rPr>
        <w:t>-2 CR</w:t>
      </w:r>
      <w:r w:rsidR="007173FB">
        <w:rPr>
          <w:rFonts w:ascii="Arial" w:hAnsi="Arial" w:cs="Arial"/>
          <w:sz w:val="20"/>
          <w:szCs w:val="20"/>
          <w:lang w:val="en-GB"/>
        </w:rPr>
        <w:t xml:space="preserve"> [1]</w:t>
      </w:r>
      <w:r w:rsidR="00EA6321" w:rsidRPr="00575E71">
        <w:rPr>
          <w:rFonts w:ascii="Arial" w:hAnsi="Arial" w:cs="Arial"/>
          <w:sz w:val="20"/>
          <w:szCs w:val="20"/>
          <w:lang w:val="en-GB"/>
        </w:rPr>
        <w:t>.</w:t>
      </w:r>
    </w:p>
    <w:p w14:paraId="5BB3BA56" w14:textId="51BDDEEC" w:rsidR="00416627" w:rsidRDefault="0052705E" w:rsidP="000F751E">
      <w:pPr>
        <w:spacing w:before="120" w:after="120"/>
        <w:jc w:val="both"/>
        <w:rPr>
          <w:rFonts w:ascii="Arial" w:hAnsi="Arial" w:cs="Arial"/>
          <w:sz w:val="20"/>
          <w:szCs w:val="20"/>
          <w:lang w:val="en-GB"/>
        </w:rPr>
      </w:pPr>
      <w:r>
        <w:object w:dxaOrig="18020" w:dyaOrig="4890" w14:anchorId="2F053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95pt;height:138.45pt" o:ole="">
            <v:imagedata r:id="rId11" o:title=""/>
          </v:shape>
          <o:OLEObject Type="Embed" ProgID="Visio.Drawing.15" ShapeID="_x0000_i1025" DrawAspect="Content" ObjectID="_1726053953" r:id="rId12"/>
        </w:object>
      </w:r>
    </w:p>
    <w:p w14:paraId="642CA495" w14:textId="1CCAC5BF" w:rsidR="007173FB" w:rsidRPr="00FA2459" w:rsidRDefault="00FA2459" w:rsidP="00183952">
      <w:pPr>
        <w:spacing w:before="120" w:after="120"/>
        <w:jc w:val="center"/>
        <w:rPr>
          <w:rFonts w:ascii="Arial" w:hAnsi="Arial" w:cs="Arial"/>
          <w:b/>
          <w:bCs/>
          <w:sz w:val="20"/>
          <w:szCs w:val="20"/>
          <w:lang w:val="en-GB"/>
        </w:rPr>
      </w:pPr>
      <w:r w:rsidRPr="00FA2459">
        <w:rPr>
          <w:rFonts w:ascii="Arial" w:hAnsi="Arial" w:cs="Arial" w:hint="eastAsia"/>
          <w:b/>
          <w:bCs/>
          <w:sz w:val="20"/>
          <w:szCs w:val="20"/>
          <w:lang w:val="en-GB"/>
        </w:rPr>
        <w:t>F</w:t>
      </w:r>
      <w:r w:rsidRPr="00FA2459">
        <w:rPr>
          <w:rFonts w:ascii="Arial" w:hAnsi="Arial" w:cs="Arial"/>
          <w:b/>
          <w:bCs/>
          <w:sz w:val="20"/>
          <w:szCs w:val="20"/>
          <w:lang w:val="en-GB"/>
        </w:rPr>
        <w:t>igure 1.</w:t>
      </w:r>
      <w:r w:rsidR="00183952">
        <w:rPr>
          <w:rFonts w:ascii="Arial" w:hAnsi="Arial" w:cs="Arial"/>
          <w:b/>
          <w:bCs/>
          <w:sz w:val="20"/>
          <w:szCs w:val="20"/>
          <w:lang w:val="en-GB"/>
        </w:rPr>
        <w:tab/>
        <w:t>Mobility latency</w:t>
      </w:r>
      <w:r w:rsidR="00397A70">
        <w:rPr>
          <w:rFonts w:ascii="Arial" w:hAnsi="Arial" w:cs="Arial"/>
          <w:b/>
          <w:bCs/>
          <w:sz w:val="20"/>
          <w:szCs w:val="20"/>
          <w:lang w:val="en-GB"/>
        </w:rPr>
        <w:t xml:space="preserve"> time chart</w:t>
      </w:r>
    </w:p>
    <w:p w14:paraId="7035181F" w14:textId="2C68791C" w:rsidR="00846530" w:rsidRPr="00575E71" w:rsidRDefault="005111DB" w:rsidP="000F751E">
      <w:pPr>
        <w:spacing w:before="120" w:after="120"/>
        <w:jc w:val="both"/>
        <w:rPr>
          <w:rFonts w:ascii="Arial" w:hAnsi="Arial" w:cs="Arial"/>
          <w:sz w:val="20"/>
          <w:szCs w:val="20"/>
          <w:lang w:val="en-GB"/>
        </w:rPr>
      </w:pPr>
      <w:r w:rsidRPr="00575E71">
        <w:rPr>
          <w:rFonts w:ascii="Arial" w:hAnsi="Arial" w:cs="Arial"/>
          <w:sz w:val="20"/>
          <w:szCs w:val="20"/>
          <w:lang w:val="en-GB"/>
        </w:rPr>
        <w:t>In this contribution</w:t>
      </w:r>
      <w:r w:rsidR="00007985" w:rsidRPr="00575E71">
        <w:rPr>
          <w:rFonts w:ascii="Arial" w:hAnsi="Arial" w:cs="Arial"/>
          <w:sz w:val="20"/>
          <w:szCs w:val="20"/>
          <w:lang w:val="en-GB"/>
        </w:rPr>
        <w:t xml:space="preserve"> we</w:t>
      </w:r>
      <w:r w:rsidR="001655B2" w:rsidRPr="00575E71">
        <w:rPr>
          <w:rFonts w:ascii="Arial" w:hAnsi="Arial" w:cs="Arial"/>
          <w:sz w:val="20"/>
          <w:szCs w:val="20"/>
          <w:lang w:val="en-GB"/>
        </w:rPr>
        <w:t xml:space="preserve"> </w:t>
      </w:r>
      <w:r w:rsidR="00EC16AA">
        <w:rPr>
          <w:rFonts w:ascii="Arial" w:hAnsi="Arial" w:cs="Arial"/>
          <w:sz w:val="20"/>
          <w:szCs w:val="20"/>
          <w:lang w:val="en-GB"/>
        </w:rPr>
        <w:t>discuss key aspects of dynamic cell switch in</w:t>
      </w:r>
      <w:r w:rsidR="00007985" w:rsidRPr="00575E71">
        <w:rPr>
          <w:rFonts w:ascii="Arial" w:hAnsi="Arial" w:cs="Arial"/>
          <w:sz w:val="20"/>
          <w:szCs w:val="20"/>
          <w:lang w:val="en-GB"/>
        </w:rPr>
        <w:t xml:space="preserve"> L1/L2-based mobility </w:t>
      </w:r>
      <w:r w:rsidR="001655B2" w:rsidRPr="00575E71">
        <w:rPr>
          <w:rFonts w:ascii="Arial" w:hAnsi="Arial" w:cs="Arial"/>
          <w:sz w:val="20"/>
          <w:szCs w:val="20"/>
          <w:lang w:val="en-GB"/>
        </w:rPr>
        <w:t>from RAN2 perspective</w:t>
      </w:r>
      <w:r w:rsidR="00C03691" w:rsidRPr="00575E71">
        <w:rPr>
          <w:rFonts w:ascii="Arial" w:hAnsi="Arial" w:cs="Arial"/>
          <w:sz w:val="20"/>
          <w:szCs w:val="20"/>
          <w:lang w:val="en-GB"/>
        </w:rPr>
        <w:t>.</w:t>
      </w:r>
      <w:r w:rsidR="005960F0" w:rsidRPr="005960F0">
        <w:rPr>
          <w:rFonts w:ascii="Arial" w:hAnsi="Arial" w:cs="Arial"/>
          <w:sz w:val="20"/>
          <w:szCs w:val="20"/>
          <w:lang w:val="en-GB"/>
        </w:rPr>
        <w:t xml:space="preserve"> </w:t>
      </w:r>
      <w:r w:rsidR="005960F0">
        <w:rPr>
          <w:rFonts w:ascii="Arial" w:hAnsi="Arial" w:cs="Arial"/>
          <w:sz w:val="20"/>
          <w:szCs w:val="20"/>
          <w:lang w:val="en-GB"/>
        </w:rPr>
        <w:t xml:space="preserve">Then </w:t>
      </w:r>
      <w:r w:rsidR="005960F0" w:rsidRPr="00575E71">
        <w:rPr>
          <w:rFonts w:ascii="Arial" w:hAnsi="Arial" w:cs="Arial"/>
          <w:sz w:val="20"/>
          <w:szCs w:val="20"/>
          <w:lang w:val="en-GB"/>
        </w:rPr>
        <w:t xml:space="preserve">we </w:t>
      </w:r>
      <w:r w:rsidR="00EC16AA">
        <w:rPr>
          <w:rFonts w:ascii="Arial" w:hAnsi="Arial" w:cs="Arial"/>
          <w:sz w:val="20"/>
          <w:szCs w:val="20"/>
          <w:lang w:val="en-GB"/>
        </w:rPr>
        <w:t xml:space="preserve">provide </w:t>
      </w:r>
      <w:r w:rsidR="005960F0" w:rsidRPr="00575E71">
        <w:rPr>
          <w:rFonts w:ascii="Arial" w:hAnsi="Arial" w:cs="Arial"/>
          <w:sz w:val="20"/>
          <w:szCs w:val="20"/>
          <w:lang w:val="en-GB"/>
        </w:rPr>
        <w:t>the overall procedure of L1/L2-based inter-cell mobility.</w:t>
      </w:r>
    </w:p>
    <w:p w14:paraId="1FB7191B" w14:textId="1A237F5C" w:rsidR="006967A9" w:rsidRPr="00575E71" w:rsidRDefault="00CF75E9" w:rsidP="00675D8B">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29DAE1E8" w14:textId="27DF46BC" w:rsidR="00EF416B" w:rsidRPr="00575E71" w:rsidRDefault="00C1691F" w:rsidP="005B25DE">
      <w:pPr>
        <w:pStyle w:val="Heading2"/>
        <w:rPr>
          <w:rFonts w:cs="Arial"/>
        </w:rPr>
      </w:pPr>
      <w:r w:rsidRPr="00575E71">
        <w:rPr>
          <w:rFonts w:cs="Arial"/>
        </w:rPr>
        <w:t>Cell</w:t>
      </w:r>
      <w:r w:rsidR="00FD348B" w:rsidRPr="00575E71">
        <w:rPr>
          <w:rFonts w:cs="Arial"/>
        </w:rPr>
        <w:t xml:space="preserve"> switch</w:t>
      </w:r>
    </w:p>
    <w:p w14:paraId="7D1CE4ED" w14:textId="33707884" w:rsidR="00AE08AE" w:rsidRPr="00575E71" w:rsidRDefault="001F4090" w:rsidP="005B25DE">
      <w:pPr>
        <w:pStyle w:val="Heading3"/>
        <w:numPr>
          <w:ilvl w:val="2"/>
          <w:numId w:val="4"/>
        </w:numPr>
        <w:rPr>
          <w:rFonts w:cs="Arial"/>
        </w:rPr>
      </w:pPr>
      <w:r>
        <w:rPr>
          <w:rFonts w:eastAsiaTheme="minorEastAsia" w:cs="Arial" w:hint="eastAsia"/>
          <w:lang w:eastAsia="zh-TW"/>
        </w:rPr>
        <w:t>T</w:t>
      </w:r>
      <w:r>
        <w:rPr>
          <w:rFonts w:eastAsiaTheme="minorEastAsia" w:cs="Arial"/>
          <w:lang w:eastAsia="zh-TW"/>
        </w:rPr>
        <w:t>rigge</w:t>
      </w:r>
      <w:r w:rsidR="00A40027">
        <w:rPr>
          <w:rFonts w:eastAsiaTheme="minorEastAsia" w:cs="Arial"/>
          <w:lang w:eastAsia="zh-TW"/>
        </w:rPr>
        <w:t xml:space="preserve">r of </w:t>
      </w:r>
      <w:r w:rsidR="00A10324">
        <w:rPr>
          <w:rFonts w:eastAsiaTheme="minorEastAsia" w:cs="Arial"/>
          <w:lang w:eastAsia="zh-TW"/>
        </w:rPr>
        <w:t>L1/L2 mobility</w:t>
      </w:r>
      <w:r w:rsidR="001835B6">
        <w:rPr>
          <w:rFonts w:eastAsiaTheme="minorEastAsia" w:cs="Arial"/>
          <w:lang w:eastAsia="zh-TW"/>
        </w:rPr>
        <w:t xml:space="preserve"> and L1 enhancements</w:t>
      </w:r>
    </w:p>
    <w:p w14:paraId="608DE0E5" w14:textId="6F531640" w:rsidR="00B03C73" w:rsidRDefault="004A103C" w:rsidP="005B25DE">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meeting, we </w:t>
      </w:r>
      <w:r w:rsidR="005960F0">
        <w:rPr>
          <w:rFonts w:ascii="Arial" w:hAnsi="Arial" w:cs="Arial"/>
          <w:sz w:val="20"/>
          <w:szCs w:val="20"/>
          <w:lang w:val="en-GB"/>
        </w:rPr>
        <w:t xml:space="preserve">agreed the working </w:t>
      </w:r>
      <w:r w:rsidR="001F4090">
        <w:rPr>
          <w:rFonts w:ascii="Arial" w:hAnsi="Arial" w:cs="Arial"/>
          <w:sz w:val="20"/>
          <w:szCs w:val="20"/>
          <w:lang w:val="en-GB"/>
        </w:rPr>
        <w:t xml:space="preserve">assumption </w:t>
      </w:r>
      <w:r w:rsidR="005960F0">
        <w:rPr>
          <w:rFonts w:ascii="Arial" w:hAnsi="Arial" w:cs="Arial"/>
          <w:sz w:val="20"/>
          <w:szCs w:val="20"/>
          <w:lang w:val="en-GB"/>
        </w:rPr>
        <w:t xml:space="preserve">that we rely on L1 measurements to trigger L1/2 mobility. </w:t>
      </w:r>
      <w:r w:rsidR="00EF226A">
        <w:rPr>
          <w:rFonts w:ascii="Arial" w:hAnsi="Arial" w:cs="Arial"/>
          <w:sz w:val="20"/>
          <w:szCs w:val="20"/>
          <w:lang w:val="en-GB"/>
        </w:rPr>
        <w:t xml:space="preserve">Although many details need to be further </w:t>
      </w:r>
      <w:r w:rsidR="001835B6">
        <w:rPr>
          <w:rFonts w:ascii="Arial" w:hAnsi="Arial" w:cs="Arial"/>
          <w:sz w:val="20"/>
          <w:szCs w:val="20"/>
          <w:lang w:val="en-GB"/>
        </w:rPr>
        <w:t xml:space="preserve">discussed, the assumption implies that </w:t>
      </w:r>
      <w:r w:rsidR="006E0C0D" w:rsidRPr="00575E71">
        <w:rPr>
          <w:rFonts w:ascii="Arial" w:hAnsi="Arial" w:cs="Arial"/>
          <w:sz w:val="20"/>
          <w:szCs w:val="20"/>
          <w:lang w:val="en-GB"/>
        </w:rPr>
        <w:t>Rel-17 unified TCI framework for inter-cell beam management is a reasonable starting point.</w:t>
      </w:r>
      <w:r w:rsidR="006E0C0D">
        <w:rPr>
          <w:rFonts w:ascii="Arial" w:hAnsi="Arial" w:cs="Arial"/>
          <w:sz w:val="20"/>
          <w:szCs w:val="20"/>
          <w:lang w:val="en-GB"/>
        </w:rPr>
        <w:t xml:space="preserve"> That is, UE is con</w:t>
      </w:r>
      <w:r w:rsidR="00370707">
        <w:rPr>
          <w:rFonts w:ascii="Arial" w:hAnsi="Arial" w:cs="Arial"/>
          <w:sz w:val="20"/>
          <w:szCs w:val="20"/>
          <w:lang w:val="en-GB"/>
        </w:rPr>
        <w:t xml:space="preserve">figured </w:t>
      </w:r>
      <w:r w:rsidR="00F440F7">
        <w:rPr>
          <w:rFonts w:ascii="Arial" w:hAnsi="Arial" w:cs="Arial"/>
          <w:sz w:val="20"/>
          <w:szCs w:val="20"/>
          <w:lang w:val="en-GB"/>
        </w:rPr>
        <w:t xml:space="preserve">to perform L1 measurement and </w:t>
      </w:r>
      <w:r w:rsidR="004B2099">
        <w:rPr>
          <w:rFonts w:ascii="Arial" w:hAnsi="Arial" w:cs="Arial"/>
          <w:sz w:val="20"/>
          <w:szCs w:val="20"/>
          <w:lang w:val="en-GB"/>
        </w:rPr>
        <w:t xml:space="preserve">reporting for inter-cell reference signals corresponding to beams from another cell, and </w:t>
      </w:r>
      <w:r w:rsidR="00F44E8C">
        <w:rPr>
          <w:rFonts w:ascii="Arial" w:hAnsi="Arial" w:cs="Arial"/>
          <w:sz w:val="20"/>
          <w:szCs w:val="20"/>
          <w:lang w:val="en-GB"/>
        </w:rPr>
        <w:t>network sends inter-cell beam indication if a good inter-cell beam is reported.</w:t>
      </w:r>
      <w:r w:rsidR="00F44E8C">
        <w:rPr>
          <w:rFonts w:ascii="Arial" w:hAnsi="Arial" w:cs="Arial" w:hint="eastAsia"/>
          <w:sz w:val="20"/>
          <w:szCs w:val="20"/>
          <w:lang w:val="en-GB"/>
        </w:rPr>
        <w:t xml:space="preserve"> </w:t>
      </w:r>
      <w:r w:rsidR="005B25DE" w:rsidRPr="00575E71">
        <w:rPr>
          <w:rFonts w:ascii="Arial" w:hAnsi="Arial" w:cs="Arial"/>
          <w:sz w:val="20"/>
          <w:szCs w:val="20"/>
          <w:lang w:val="en-GB"/>
        </w:rPr>
        <w:t>However, unified TCI framework introduced in Rel-17 does not support mobilit</w:t>
      </w:r>
      <w:r w:rsidR="00DD708A">
        <w:rPr>
          <w:rFonts w:ascii="Arial" w:hAnsi="Arial" w:cs="Arial"/>
          <w:sz w:val="20"/>
          <w:szCs w:val="20"/>
          <w:lang w:val="en-GB"/>
        </w:rPr>
        <w:t>y (i.e., no cell change)</w:t>
      </w:r>
      <w:r w:rsidR="005B25DE" w:rsidRPr="00575E71">
        <w:rPr>
          <w:rFonts w:ascii="Arial" w:hAnsi="Arial" w:cs="Arial"/>
          <w:sz w:val="20"/>
          <w:szCs w:val="20"/>
          <w:lang w:val="en-GB"/>
        </w:rPr>
        <w:t xml:space="preserve">. In Rel-18, additional mechanism (L1/L2 signalling) to trigger cell change needs to be defined. </w:t>
      </w:r>
    </w:p>
    <w:p w14:paraId="6039F440" w14:textId="4113A41D" w:rsidR="00B03C73" w:rsidRPr="00ED2C47" w:rsidRDefault="00B03C73" w:rsidP="00B03C73">
      <w:pPr>
        <w:spacing w:before="120" w:after="120"/>
        <w:jc w:val="both"/>
        <w:rPr>
          <w:rFonts w:ascii="Arial" w:hAnsi="Arial" w:cs="Arial"/>
          <w:i/>
          <w:iCs/>
          <w:sz w:val="20"/>
          <w:szCs w:val="20"/>
          <w:lang w:val="en-GB"/>
        </w:rPr>
      </w:pPr>
      <w:bookmarkStart w:id="11" w:name="OLE_LINK97"/>
      <w:r w:rsidRPr="00ED2C47">
        <w:rPr>
          <w:rFonts w:ascii="Arial" w:hAnsi="Arial" w:cs="Arial"/>
          <w:i/>
          <w:iCs/>
          <w:sz w:val="20"/>
          <w:szCs w:val="20"/>
          <w:lang w:val="en-GB"/>
        </w:rPr>
        <w:t xml:space="preserve">Observation </w:t>
      </w:r>
      <w:r w:rsidR="00C814AF" w:rsidRPr="00ED2C47">
        <w:rPr>
          <w:rFonts w:ascii="Arial" w:hAnsi="Arial" w:cs="Arial"/>
          <w:i/>
          <w:iCs/>
          <w:sz w:val="20"/>
          <w:szCs w:val="20"/>
          <w:lang w:val="en-GB"/>
        </w:rPr>
        <w:t>1</w:t>
      </w:r>
      <w:r w:rsidR="0028140F">
        <w:rPr>
          <w:rFonts w:ascii="Arial" w:hAnsi="Arial" w:cs="Arial"/>
          <w:i/>
          <w:iCs/>
          <w:sz w:val="20"/>
          <w:szCs w:val="20"/>
          <w:lang w:val="en-GB"/>
        </w:rPr>
        <w:t xml:space="preserve">: </w:t>
      </w:r>
      <w:r w:rsidRPr="00ED2C47">
        <w:rPr>
          <w:rFonts w:ascii="Arial" w:hAnsi="Arial" w:cs="Arial"/>
          <w:i/>
          <w:iCs/>
          <w:sz w:val="20"/>
          <w:szCs w:val="20"/>
          <w:lang w:val="en-GB"/>
        </w:rPr>
        <w:t>Rel-17 unified TCI framework does not support mobility; if used for Rel-18 inter-cell mobility, new signalling to trigger cell switch needs to be introduced.</w:t>
      </w:r>
    </w:p>
    <w:bookmarkEnd w:id="11"/>
    <w:p w14:paraId="6340167D" w14:textId="048013F5" w:rsidR="005B25DE" w:rsidRPr="00575E71" w:rsidRDefault="00B03C73" w:rsidP="005B25DE">
      <w:pPr>
        <w:spacing w:before="120" w:after="120"/>
        <w:jc w:val="both"/>
        <w:rPr>
          <w:rFonts w:ascii="Arial" w:hAnsi="Arial" w:cs="Arial"/>
          <w:sz w:val="20"/>
          <w:szCs w:val="20"/>
          <w:lang w:val="en-GB"/>
        </w:rPr>
      </w:pPr>
      <w:r>
        <w:rPr>
          <w:rFonts w:ascii="Arial" w:hAnsi="Arial" w:cs="Arial"/>
          <w:sz w:val="20"/>
          <w:szCs w:val="20"/>
          <w:lang w:val="en-GB"/>
        </w:rPr>
        <w:t>The L1/L2 signalling used to trigger L1/L2 mobility can be MAC CE</w:t>
      </w:r>
      <w:r w:rsidR="004C0340">
        <w:rPr>
          <w:rFonts w:ascii="Arial" w:hAnsi="Arial" w:cs="Arial"/>
          <w:sz w:val="20"/>
          <w:szCs w:val="20"/>
          <w:lang w:val="en-GB"/>
        </w:rPr>
        <w:t xml:space="preserve"> (L2) or DCI (L1).</w:t>
      </w:r>
      <w:r w:rsidR="008B584E">
        <w:rPr>
          <w:rFonts w:ascii="Arial" w:hAnsi="Arial" w:cs="Arial"/>
          <w:sz w:val="20"/>
          <w:szCs w:val="20"/>
          <w:lang w:val="en-GB"/>
        </w:rPr>
        <w:t xml:space="preserve"> </w:t>
      </w:r>
      <w:r w:rsidR="003070AF">
        <w:rPr>
          <w:rFonts w:ascii="Arial" w:hAnsi="Arial" w:cs="Arial"/>
          <w:sz w:val="20"/>
          <w:szCs w:val="20"/>
          <w:lang w:val="en-GB"/>
        </w:rPr>
        <w:t xml:space="preserve">Considering </w:t>
      </w:r>
      <w:r w:rsidR="00C814AF">
        <w:rPr>
          <w:rFonts w:ascii="Arial" w:hAnsi="Arial" w:cs="Arial"/>
          <w:sz w:val="20"/>
          <w:szCs w:val="20"/>
          <w:lang w:val="en-GB"/>
        </w:rPr>
        <w:t>MAC CE allows more flexible format and requires less standardization effort than DCI</w:t>
      </w:r>
      <w:r w:rsidR="003070AF">
        <w:rPr>
          <w:rFonts w:ascii="Arial" w:hAnsi="Arial" w:cs="Arial"/>
          <w:sz w:val="20"/>
          <w:szCs w:val="20"/>
          <w:lang w:val="en-GB"/>
        </w:rPr>
        <w:t>,</w:t>
      </w:r>
      <w:r w:rsidR="00C814AF">
        <w:rPr>
          <w:rFonts w:ascii="Arial" w:hAnsi="Arial" w:cs="Arial"/>
          <w:sz w:val="20"/>
          <w:szCs w:val="20"/>
          <w:lang w:val="en-GB"/>
        </w:rPr>
        <w:t xml:space="preserve"> w</w:t>
      </w:r>
      <w:r w:rsidR="005B25DE" w:rsidRPr="00575E71">
        <w:rPr>
          <w:rFonts w:ascii="Arial" w:hAnsi="Arial" w:cs="Arial"/>
          <w:sz w:val="20"/>
          <w:szCs w:val="20"/>
          <w:lang w:val="en-GB"/>
        </w:rPr>
        <w:t>e suggest that a new MAC CE be introduced.</w:t>
      </w:r>
      <w:r w:rsidR="008B584E">
        <w:rPr>
          <w:rFonts w:ascii="Arial" w:hAnsi="Arial" w:cs="Arial"/>
          <w:sz w:val="20"/>
          <w:szCs w:val="20"/>
          <w:lang w:val="en-GB"/>
        </w:rPr>
        <w:t xml:space="preserve"> The MAC CE fields</w:t>
      </w:r>
      <w:r w:rsidR="00D72275">
        <w:rPr>
          <w:rFonts w:ascii="Arial" w:hAnsi="Arial" w:cs="Arial"/>
          <w:sz w:val="20"/>
          <w:szCs w:val="20"/>
          <w:lang w:val="en-GB"/>
        </w:rPr>
        <w:t xml:space="preserve"> include at least the index of target cell/cell group and </w:t>
      </w:r>
      <w:r w:rsidR="00F144B8">
        <w:rPr>
          <w:rFonts w:ascii="Arial" w:hAnsi="Arial" w:cs="Arial"/>
          <w:sz w:val="20"/>
          <w:szCs w:val="20"/>
          <w:lang w:val="en-GB"/>
        </w:rPr>
        <w:t>TCI state(s)</w:t>
      </w:r>
      <w:r w:rsidR="00043F06">
        <w:rPr>
          <w:rFonts w:ascii="Arial" w:hAnsi="Arial" w:cs="Arial"/>
          <w:sz w:val="20"/>
          <w:szCs w:val="20"/>
          <w:lang w:val="en-GB"/>
        </w:rPr>
        <w:t xml:space="preserve"> to be used in target cell</w:t>
      </w:r>
      <w:r w:rsidR="00F144B8">
        <w:rPr>
          <w:rFonts w:ascii="Arial" w:hAnsi="Arial" w:cs="Arial"/>
          <w:sz w:val="20"/>
          <w:szCs w:val="20"/>
          <w:lang w:val="en-GB"/>
        </w:rPr>
        <w:t>, details FFS</w:t>
      </w:r>
      <w:r w:rsidR="00043F06">
        <w:rPr>
          <w:rFonts w:ascii="Arial" w:hAnsi="Arial" w:cs="Arial"/>
          <w:sz w:val="20"/>
          <w:szCs w:val="20"/>
          <w:lang w:val="en-GB"/>
        </w:rPr>
        <w:t>.</w:t>
      </w:r>
    </w:p>
    <w:p w14:paraId="7941FB39" w14:textId="39062F15" w:rsidR="001A1F5A" w:rsidRDefault="00233BA3" w:rsidP="00D40246">
      <w:pPr>
        <w:spacing w:before="120" w:after="120"/>
        <w:jc w:val="both"/>
        <w:rPr>
          <w:rFonts w:ascii="Arial" w:hAnsi="Arial" w:cs="Arial"/>
          <w:b/>
          <w:bCs/>
          <w:sz w:val="20"/>
          <w:szCs w:val="20"/>
          <w:lang w:val="en-GB"/>
        </w:rPr>
      </w:pPr>
      <w:r w:rsidRPr="00575E71">
        <w:rPr>
          <w:rFonts w:ascii="Arial" w:hAnsi="Arial" w:cs="Arial"/>
          <w:b/>
          <w:bCs/>
          <w:sz w:val="20"/>
          <w:szCs w:val="20"/>
          <w:lang w:val="en-GB"/>
        </w:rPr>
        <w:t xml:space="preserve">Proposal </w:t>
      </w:r>
      <w:r w:rsidR="003070AF">
        <w:rPr>
          <w:rFonts w:ascii="Arial" w:hAnsi="Arial" w:cs="Arial"/>
          <w:b/>
          <w:bCs/>
          <w:sz w:val="20"/>
          <w:szCs w:val="20"/>
          <w:lang w:val="en-GB"/>
        </w:rPr>
        <w:t>1</w:t>
      </w:r>
      <w:r w:rsidRPr="00575E71">
        <w:rPr>
          <w:rFonts w:ascii="Arial" w:hAnsi="Arial" w:cs="Arial"/>
          <w:b/>
          <w:bCs/>
          <w:sz w:val="20"/>
          <w:szCs w:val="20"/>
          <w:lang w:val="en-GB"/>
        </w:rPr>
        <w:t>:</w:t>
      </w:r>
      <w:r w:rsidR="00D40246" w:rsidRPr="00575E71">
        <w:rPr>
          <w:rFonts w:ascii="Arial" w:hAnsi="Arial" w:cs="Arial"/>
          <w:b/>
          <w:bCs/>
          <w:sz w:val="20"/>
          <w:szCs w:val="20"/>
          <w:lang w:val="en-GB"/>
        </w:rPr>
        <w:t xml:space="preserve"> </w:t>
      </w:r>
      <w:r w:rsidR="00E24F60" w:rsidRPr="00575E71">
        <w:rPr>
          <w:rFonts w:ascii="Arial" w:hAnsi="Arial" w:cs="Arial"/>
          <w:b/>
          <w:bCs/>
          <w:sz w:val="20"/>
          <w:szCs w:val="20"/>
          <w:lang w:val="en-GB"/>
        </w:rPr>
        <w:t xml:space="preserve">Cell switch in </w:t>
      </w:r>
      <w:r w:rsidR="0010407F" w:rsidRPr="00575E71">
        <w:rPr>
          <w:rFonts w:ascii="Arial" w:hAnsi="Arial" w:cs="Arial"/>
          <w:b/>
          <w:bCs/>
          <w:sz w:val="20"/>
          <w:szCs w:val="20"/>
          <w:lang w:val="en-GB"/>
        </w:rPr>
        <w:t>L1/L2</w:t>
      </w:r>
      <w:r w:rsidR="006D091F" w:rsidRPr="00575E71">
        <w:rPr>
          <w:rFonts w:ascii="Arial" w:hAnsi="Arial" w:cs="Arial"/>
          <w:b/>
          <w:bCs/>
          <w:sz w:val="20"/>
          <w:szCs w:val="20"/>
          <w:lang w:val="en-GB"/>
        </w:rPr>
        <w:t>-based inter-cell mobility is triggered by MAC CE.</w:t>
      </w:r>
      <w:r w:rsidR="00FE20F3" w:rsidRPr="00575E71">
        <w:rPr>
          <w:rFonts w:ascii="Arial" w:hAnsi="Arial" w:cs="Arial"/>
          <w:b/>
          <w:bCs/>
          <w:sz w:val="20"/>
          <w:szCs w:val="20"/>
          <w:lang w:val="en-GB"/>
        </w:rPr>
        <w:t xml:space="preserve"> </w:t>
      </w:r>
    </w:p>
    <w:p w14:paraId="3D491E02" w14:textId="61462F5D" w:rsidR="003070AF" w:rsidRPr="00043F06" w:rsidRDefault="003070AF" w:rsidP="00D40246">
      <w:pPr>
        <w:spacing w:before="120" w:after="120"/>
        <w:jc w:val="both"/>
        <w:rPr>
          <w:rFonts w:ascii="Arial" w:hAnsi="Arial" w:cs="Arial"/>
          <w:b/>
          <w:bCs/>
          <w:sz w:val="20"/>
          <w:szCs w:val="20"/>
          <w:lang w:val="en-GB"/>
        </w:rPr>
      </w:pPr>
      <w:r>
        <w:rPr>
          <w:rFonts w:ascii="Arial" w:hAnsi="Arial" w:cs="Arial" w:hint="eastAsia"/>
          <w:b/>
          <w:bCs/>
          <w:sz w:val="20"/>
          <w:szCs w:val="20"/>
          <w:lang w:val="en-GB"/>
        </w:rPr>
        <w:t>P</w:t>
      </w:r>
      <w:r>
        <w:rPr>
          <w:rFonts w:ascii="Arial" w:hAnsi="Arial" w:cs="Arial"/>
          <w:b/>
          <w:bCs/>
          <w:sz w:val="20"/>
          <w:szCs w:val="20"/>
          <w:lang w:val="en-GB"/>
        </w:rPr>
        <w:t>roposal 2: The MAC CE with cell switch command includes target cell index and TCI state(s). Other information FFS.</w:t>
      </w:r>
    </w:p>
    <w:p w14:paraId="49139483" w14:textId="62BF396C" w:rsidR="00917D8C" w:rsidRDefault="00917D8C" w:rsidP="00B822FD">
      <w:pPr>
        <w:spacing w:before="120" w:after="120"/>
        <w:jc w:val="both"/>
        <w:rPr>
          <w:rFonts w:ascii="Arial" w:hAnsi="Arial" w:cs="Arial"/>
          <w:sz w:val="20"/>
          <w:szCs w:val="20"/>
        </w:rPr>
      </w:pPr>
      <w:r>
        <w:rPr>
          <w:rFonts w:ascii="Arial" w:hAnsi="Arial" w:cs="Arial"/>
          <w:sz w:val="20"/>
          <w:szCs w:val="20"/>
        </w:rPr>
        <w:t xml:space="preserve">Although L1 enhancements </w:t>
      </w:r>
      <w:r w:rsidR="00EB4C29">
        <w:rPr>
          <w:rFonts w:ascii="Arial" w:hAnsi="Arial" w:cs="Arial"/>
          <w:sz w:val="20"/>
          <w:szCs w:val="20"/>
        </w:rPr>
        <w:t>for inter-cell beam management (</w:t>
      </w:r>
      <w:r w:rsidR="00EB4C29" w:rsidRPr="00EB4C29">
        <w:rPr>
          <w:rFonts w:ascii="Arial" w:hAnsi="Arial" w:cs="Arial"/>
          <w:sz w:val="20"/>
          <w:szCs w:val="20"/>
        </w:rPr>
        <w:t>including L1 measurement and reporting, and beam indication</w:t>
      </w:r>
      <w:r w:rsidR="00EB4C29">
        <w:rPr>
          <w:rFonts w:ascii="Arial" w:hAnsi="Arial" w:cs="Arial"/>
          <w:sz w:val="20"/>
          <w:szCs w:val="20"/>
        </w:rPr>
        <w:t xml:space="preserve">) </w:t>
      </w:r>
      <w:r>
        <w:rPr>
          <w:rFonts w:ascii="Arial" w:hAnsi="Arial" w:cs="Arial"/>
          <w:sz w:val="20"/>
          <w:szCs w:val="20"/>
        </w:rPr>
        <w:t>are mainly of RAN1 scope, it is stated in the WID that e</w:t>
      </w:r>
      <w:r w:rsidRPr="00917D8C">
        <w:rPr>
          <w:rFonts w:ascii="Arial" w:hAnsi="Arial" w:cs="Arial"/>
          <w:sz w:val="20"/>
          <w:szCs w:val="20"/>
        </w:rPr>
        <w:t>arly RAN2 involvement is necessary</w:t>
      </w:r>
      <w:r>
        <w:rPr>
          <w:rFonts w:ascii="Arial" w:hAnsi="Arial" w:cs="Arial"/>
          <w:sz w:val="20"/>
          <w:szCs w:val="20"/>
          <w:lang w:val="en-GB"/>
        </w:rPr>
        <w:t xml:space="preserve">. </w:t>
      </w:r>
      <w:r w:rsidR="00043F06" w:rsidRPr="00B822FD">
        <w:rPr>
          <w:rFonts w:ascii="Arial" w:hAnsi="Arial" w:cs="Arial"/>
          <w:sz w:val="20"/>
          <w:szCs w:val="20"/>
          <w:lang w:val="en-GB"/>
        </w:rPr>
        <w:t xml:space="preserve">The </w:t>
      </w:r>
      <w:r w:rsidR="001A1F5A" w:rsidRPr="00B822FD">
        <w:rPr>
          <w:rFonts w:ascii="Arial" w:hAnsi="Arial" w:cs="Arial"/>
          <w:sz w:val="20"/>
          <w:szCs w:val="20"/>
          <w:lang w:val="en-GB"/>
        </w:rPr>
        <w:t xml:space="preserve">RAN2 </w:t>
      </w:r>
      <w:r w:rsidR="001A1F5A" w:rsidRPr="00B822FD">
        <w:rPr>
          <w:rFonts w:ascii="Arial" w:hAnsi="Arial" w:cs="Arial"/>
          <w:sz w:val="20"/>
          <w:szCs w:val="20"/>
        </w:rPr>
        <w:t>assumption</w:t>
      </w:r>
      <w:r w:rsidR="00043F06" w:rsidRPr="00B822FD">
        <w:rPr>
          <w:rFonts w:ascii="Arial" w:hAnsi="Arial" w:cs="Arial"/>
          <w:sz w:val="20"/>
          <w:szCs w:val="20"/>
        </w:rPr>
        <w:t xml:space="preserve"> also indicates directions for the </w:t>
      </w:r>
      <w:r w:rsidR="00A5268F" w:rsidRPr="00B822FD">
        <w:rPr>
          <w:rFonts w:ascii="Arial" w:hAnsi="Arial" w:cs="Arial"/>
          <w:sz w:val="20"/>
          <w:szCs w:val="20"/>
        </w:rPr>
        <w:t xml:space="preserve">following </w:t>
      </w:r>
      <w:r w:rsidR="00043F06" w:rsidRPr="00B822FD">
        <w:rPr>
          <w:rFonts w:ascii="Arial" w:hAnsi="Arial" w:cs="Arial"/>
          <w:sz w:val="20"/>
          <w:szCs w:val="20"/>
        </w:rPr>
        <w:t>objective of L1 enhancements</w:t>
      </w:r>
      <w:r w:rsidR="00BF6118" w:rsidRPr="00B822FD">
        <w:rPr>
          <w:rFonts w:ascii="Arial" w:hAnsi="Arial" w:cs="Arial"/>
          <w:sz w:val="20"/>
          <w:szCs w:val="20"/>
        </w:rPr>
        <w:t xml:space="preserve"> for inter-cell beam management</w:t>
      </w:r>
      <w:r>
        <w:rPr>
          <w:rFonts w:ascii="Arial" w:hAnsi="Arial" w:cs="Arial"/>
          <w:sz w:val="20"/>
          <w:szCs w:val="20"/>
        </w:rPr>
        <w:t>:</w:t>
      </w:r>
    </w:p>
    <w:p w14:paraId="1E7B0B24" w14:textId="756FAAA7" w:rsidR="00917D8C" w:rsidRDefault="005E0CB0" w:rsidP="00917D8C">
      <w:pPr>
        <w:pStyle w:val="ListParagraph"/>
        <w:numPr>
          <w:ilvl w:val="0"/>
          <w:numId w:val="54"/>
        </w:numPr>
        <w:spacing w:before="120" w:after="120"/>
        <w:jc w:val="both"/>
        <w:rPr>
          <w:rFonts w:ascii="Arial" w:hAnsi="Arial" w:cs="Arial"/>
        </w:rPr>
      </w:pPr>
      <w:r>
        <w:rPr>
          <w:rFonts w:ascii="Arial" w:hAnsi="Arial" w:cs="Arial"/>
        </w:rPr>
        <w:t>L1 enhancements are need</w:t>
      </w:r>
      <w:r w:rsidR="00393145">
        <w:rPr>
          <w:rFonts w:ascii="Arial" w:hAnsi="Arial" w:cs="Arial"/>
        </w:rPr>
        <w:t>ed</w:t>
      </w:r>
      <w:r>
        <w:rPr>
          <w:rFonts w:ascii="Arial" w:hAnsi="Arial" w:cs="Arial"/>
        </w:rPr>
        <w:t xml:space="preserve"> t</w:t>
      </w:r>
      <w:r w:rsidR="00043F06" w:rsidRPr="00917D8C">
        <w:rPr>
          <w:rFonts w:ascii="Arial" w:hAnsi="Arial" w:cs="Arial"/>
        </w:rPr>
        <w:t xml:space="preserve">o allow </w:t>
      </w:r>
      <w:r w:rsidR="00A5268F" w:rsidRPr="00917D8C">
        <w:rPr>
          <w:rFonts w:ascii="Arial" w:hAnsi="Arial" w:cs="Arial"/>
        </w:rPr>
        <w:t xml:space="preserve">L1 </w:t>
      </w:r>
      <w:r w:rsidR="00D00354" w:rsidRPr="00917D8C">
        <w:rPr>
          <w:rFonts w:ascii="Arial" w:hAnsi="Arial" w:cs="Arial"/>
        </w:rPr>
        <w:t xml:space="preserve">measurement and </w:t>
      </w:r>
      <w:r w:rsidR="00DD708A" w:rsidRPr="00917D8C">
        <w:rPr>
          <w:rFonts w:ascii="Arial" w:hAnsi="Arial" w:cs="Arial"/>
        </w:rPr>
        <w:t>reporting</w:t>
      </w:r>
      <w:r>
        <w:rPr>
          <w:rFonts w:ascii="Arial" w:hAnsi="Arial" w:cs="Arial"/>
        </w:rPr>
        <w:t xml:space="preserve"> of inter-cell </w:t>
      </w:r>
      <w:r w:rsidR="00393145">
        <w:rPr>
          <w:rFonts w:ascii="Arial" w:hAnsi="Arial" w:cs="Arial"/>
        </w:rPr>
        <w:t xml:space="preserve">beams. Notice that </w:t>
      </w:r>
      <w:r w:rsidR="00DF365A">
        <w:rPr>
          <w:rFonts w:ascii="Arial" w:hAnsi="Arial" w:cs="Arial"/>
        </w:rPr>
        <w:t>unlike Rel-17 ICBM</w:t>
      </w:r>
      <w:r w:rsidR="00C0343B">
        <w:rPr>
          <w:rFonts w:ascii="Arial" w:hAnsi="Arial" w:cs="Arial"/>
        </w:rPr>
        <w:t>,</w:t>
      </w:r>
      <w:r w:rsidR="00DF365A">
        <w:rPr>
          <w:rFonts w:ascii="Arial" w:hAnsi="Arial" w:cs="Arial"/>
        </w:rPr>
        <w:t xml:space="preserve"> where the configurations for neighbour cell RSs </w:t>
      </w:r>
      <w:r w:rsidR="009E121C">
        <w:rPr>
          <w:rFonts w:ascii="Arial" w:hAnsi="Arial" w:cs="Arial"/>
        </w:rPr>
        <w:t>and</w:t>
      </w:r>
      <w:r w:rsidR="00DF365A">
        <w:rPr>
          <w:rFonts w:ascii="Arial" w:hAnsi="Arial" w:cs="Arial"/>
        </w:rPr>
        <w:t xml:space="preserve"> </w:t>
      </w:r>
      <w:r w:rsidR="00694AB2">
        <w:rPr>
          <w:rFonts w:ascii="Arial" w:hAnsi="Arial" w:cs="Arial"/>
        </w:rPr>
        <w:t>TCI states</w:t>
      </w:r>
      <w:r w:rsidR="00DF365A">
        <w:rPr>
          <w:rFonts w:ascii="Arial" w:hAnsi="Arial" w:cs="Arial"/>
        </w:rPr>
        <w:t xml:space="preserve"> are included in serving cell configurations (e.g., </w:t>
      </w:r>
      <w:r w:rsidR="00DF365A" w:rsidRPr="00DF365A">
        <w:rPr>
          <w:rFonts w:ascii="Arial" w:hAnsi="Arial" w:cs="Arial"/>
          <w:i/>
          <w:iCs/>
        </w:rPr>
        <w:t>CSI-SSB-</w:t>
      </w:r>
      <w:proofErr w:type="spellStart"/>
      <w:r w:rsidR="00DF365A" w:rsidRPr="00DF365A">
        <w:rPr>
          <w:rFonts w:ascii="Arial" w:hAnsi="Arial" w:cs="Arial"/>
          <w:i/>
          <w:iCs/>
        </w:rPr>
        <w:t>ResourceSet</w:t>
      </w:r>
      <w:proofErr w:type="spellEnd"/>
      <w:r w:rsidR="00DF365A">
        <w:rPr>
          <w:rFonts w:ascii="Arial" w:hAnsi="Arial" w:cs="Arial"/>
        </w:rPr>
        <w:t xml:space="preserve"> with </w:t>
      </w:r>
      <w:proofErr w:type="spellStart"/>
      <w:r w:rsidR="00DF365A" w:rsidRPr="00DF365A">
        <w:rPr>
          <w:rFonts w:ascii="Arial" w:hAnsi="Arial" w:cs="Arial"/>
          <w:i/>
          <w:iCs/>
        </w:rPr>
        <w:t>servingAdditionalPCIList</w:t>
      </w:r>
      <w:proofErr w:type="spellEnd"/>
      <w:r w:rsidR="00DF365A">
        <w:rPr>
          <w:rFonts w:ascii="Arial" w:hAnsi="Arial" w:cs="Arial"/>
        </w:rPr>
        <w:t>)</w:t>
      </w:r>
      <w:r w:rsidR="00694AB2">
        <w:rPr>
          <w:rFonts w:ascii="Arial" w:hAnsi="Arial" w:cs="Arial"/>
        </w:rPr>
        <w:t xml:space="preserve">, </w:t>
      </w:r>
      <w:r w:rsidR="00AD6F5E">
        <w:rPr>
          <w:rFonts w:ascii="Arial" w:hAnsi="Arial" w:cs="Arial"/>
        </w:rPr>
        <w:t xml:space="preserve">in Rel-18, </w:t>
      </w:r>
      <w:r w:rsidR="00694AB2">
        <w:rPr>
          <w:rFonts w:ascii="Arial" w:hAnsi="Arial" w:cs="Arial"/>
        </w:rPr>
        <w:t xml:space="preserve">the inter-cell RSs and TCI states may be </w:t>
      </w:r>
      <w:r w:rsidR="009F1E0F">
        <w:rPr>
          <w:rFonts w:ascii="Arial" w:hAnsi="Arial" w:cs="Arial"/>
        </w:rPr>
        <w:t xml:space="preserve">configured </w:t>
      </w:r>
    </w:p>
    <w:p w14:paraId="55C76962" w14:textId="109E6C74" w:rsidR="001A1F5A" w:rsidRPr="00917D8C" w:rsidRDefault="00B822FD" w:rsidP="00917D8C">
      <w:pPr>
        <w:pStyle w:val="ListParagraph"/>
        <w:numPr>
          <w:ilvl w:val="0"/>
          <w:numId w:val="54"/>
        </w:numPr>
        <w:spacing w:before="120" w:after="120"/>
        <w:jc w:val="both"/>
        <w:rPr>
          <w:rFonts w:ascii="Arial" w:hAnsi="Arial" w:cs="Arial"/>
        </w:rPr>
      </w:pPr>
      <w:r w:rsidRPr="00917D8C">
        <w:rPr>
          <w:rFonts w:ascii="Arial" w:hAnsi="Arial" w:cs="Arial"/>
        </w:rPr>
        <w:lastRenderedPageBreak/>
        <w:t>Regarding b</w:t>
      </w:r>
      <w:r w:rsidR="001A1F5A" w:rsidRPr="00917D8C">
        <w:rPr>
          <w:rFonts w:ascii="Arial" w:hAnsi="Arial" w:cs="Arial"/>
        </w:rPr>
        <w:t>eam indication</w:t>
      </w:r>
      <w:r w:rsidR="00917D8C">
        <w:rPr>
          <w:rFonts w:ascii="Arial" w:hAnsi="Arial" w:cs="Arial"/>
        </w:rPr>
        <w:t>,</w:t>
      </w:r>
      <w:r w:rsidR="001A1F5A" w:rsidRPr="00917D8C">
        <w:rPr>
          <w:rFonts w:ascii="Arial" w:hAnsi="Arial" w:cs="Arial"/>
        </w:rPr>
        <w:t xml:space="preserve"> </w:t>
      </w:r>
      <w:r w:rsidR="00917D8C">
        <w:rPr>
          <w:rFonts w:ascii="Arial" w:hAnsi="Arial" w:cs="Arial"/>
        </w:rPr>
        <w:t>i</w:t>
      </w:r>
      <w:r w:rsidR="001A1F5A" w:rsidRPr="00917D8C">
        <w:rPr>
          <w:rFonts w:ascii="Arial" w:hAnsi="Arial" w:cs="Arial"/>
        </w:rPr>
        <w:t>f MAC CE</w:t>
      </w:r>
      <w:r w:rsidR="00917D8C">
        <w:rPr>
          <w:rFonts w:ascii="Arial" w:hAnsi="Arial" w:cs="Arial"/>
        </w:rPr>
        <w:t xml:space="preserve"> is used to trigger cell switch</w:t>
      </w:r>
      <w:r w:rsidR="001A1F5A" w:rsidRPr="00917D8C">
        <w:rPr>
          <w:rFonts w:ascii="Arial" w:hAnsi="Arial" w:cs="Arial"/>
        </w:rPr>
        <w:t>,</w:t>
      </w:r>
      <w:r w:rsidR="00917D8C">
        <w:rPr>
          <w:rFonts w:ascii="Arial" w:hAnsi="Arial" w:cs="Arial"/>
        </w:rPr>
        <w:t xml:space="preserve"> the signalling for</w:t>
      </w:r>
      <w:r w:rsidR="001A1F5A" w:rsidRPr="00917D8C">
        <w:rPr>
          <w:rFonts w:ascii="Arial" w:hAnsi="Arial" w:cs="Arial"/>
        </w:rPr>
        <w:t xml:space="preserve"> </w:t>
      </w:r>
      <w:r w:rsidR="00917D8C">
        <w:rPr>
          <w:rFonts w:ascii="Arial" w:hAnsi="Arial" w:cs="Arial"/>
        </w:rPr>
        <w:t xml:space="preserve">inter-cell beam indication (with cell switch) will be discussed in RAN2, but </w:t>
      </w:r>
      <w:r w:rsidR="001A1F5A" w:rsidRPr="00917D8C">
        <w:rPr>
          <w:rFonts w:ascii="Arial" w:hAnsi="Arial" w:cs="Arial"/>
        </w:rPr>
        <w:t>DCI-based beam indication remains for the case without serving cell change.</w:t>
      </w:r>
      <w:r w:rsidR="00917D8C" w:rsidRPr="00917D8C">
        <w:rPr>
          <w:rFonts w:ascii="Arial" w:hAnsi="Arial" w:cs="Arial"/>
        </w:rPr>
        <w:t xml:space="preserve"> </w:t>
      </w:r>
    </w:p>
    <w:p w14:paraId="00EA7C1C" w14:textId="2502441A" w:rsidR="00917D8C" w:rsidRPr="00917D8C" w:rsidRDefault="00917D8C" w:rsidP="001A1F5A">
      <w:pPr>
        <w:spacing w:before="120" w:after="120"/>
        <w:jc w:val="both"/>
        <w:rPr>
          <w:rFonts w:ascii="Arial" w:hAnsi="Arial" w:cs="Arial"/>
          <w:sz w:val="20"/>
          <w:szCs w:val="20"/>
          <w:lang w:val="en-GB"/>
        </w:rPr>
      </w:pPr>
      <w:r w:rsidRPr="00917D8C">
        <w:rPr>
          <w:rFonts w:ascii="Arial" w:hAnsi="Arial" w:cs="Arial" w:hint="eastAsia"/>
          <w:sz w:val="20"/>
          <w:szCs w:val="20"/>
          <w:lang w:val="en-GB"/>
        </w:rPr>
        <w:t>W</w:t>
      </w:r>
      <w:r w:rsidRPr="00917D8C">
        <w:rPr>
          <w:rFonts w:ascii="Arial" w:hAnsi="Arial" w:cs="Arial"/>
          <w:sz w:val="20"/>
          <w:szCs w:val="20"/>
          <w:lang w:val="en-GB"/>
        </w:rPr>
        <w:t xml:space="preserve">e suggest that RAN2 inform RAN1 of our progress on </w:t>
      </w:r>
      <w:r w:rsidR="00393145">
        <w:rPr>
          <w:rFonts w:ascii="Arial" w:hAnsi="Arial" w:cs="Arial"/>
          <w:sz w:val="20"/>
          <w:szCs w:val="20"/>
          <w:lang w:val="en-GB"/>
        </w:rPr>
        <w:t xml:space="preserve">RRC configurations and </w:t>
      </w:r>
      <w:r w:rsidRPr="00917D8C">
        <w:rPr>
          <w:rFonts w:ascii="Arial" w:hAnsi="Arial" w:cs="Arial"/>
          <w:sz w:val="20"/>
          <w:szCs w:val="20"/>
          <w:lang w:val="en-GB"/>
        </w:rPr>
        <w:t>cell switch mechanism</w:t>
      </w:r>
      <w:r>
        <w:rPr>
          <w:rFonts w:ascii="Arial" w:hAnsi="Arial" w:cs="Arial"/>
          <w:sz w:val="20"/>
          <w:szCs w:val="20"/>
          <w:lang w:val="en-GB"/>
        </w:rPr>
        <w:t>,</w:t>
      </w:r>
      <w:r w:rsidRPr="00917D8C">
        <w:t xml:space="preserve"> </w:t>
      </w:r>
      <w:r w:rsidRPr="00917D8C">
        <w:rPr>
          <w:rFonts w:ascii="Arial" w:hAnsi="Arial" w:cs="Arial"/>
          <w:sz w:val="20"/>
          <w:szCs w:val="20"/>
          <w:lang w:val="en-GB"/>
        </w:rPr>
        <w:t>to help RAN1 identify potential L1 enhancements for inter-cell beam management.</w:t>
      </w:r>
    </w:p>
    <w:p w14:paraId="76DDD070" w14:textId="4FADCDDF" w:rsidR="001A1F5A" w:rsidRPr="00575E71" w:rsidRDefault="001A1F5A" w:rsidP="001A1F5A">
      <w:pPr>
        <w:spacing w:before="120" w:after="120"/>
        <w:jc w:val="both"/>
        <w:rPr>
          <w:rFonts w:ascii="Arial" w:hAnsi="Arial" w:cs="Arial"/>
          <w:b/>
          <w:bCs/>
          <w:sz w:val="20"/>
          <w:szCs w:val="20"/>
          <w:lang w:val="en-GB"/>
        </w:rPr>
      </w:pPr>
      <w:r w:rsidRPr="00575E71">
        <w:rPr>
          <w:rFonts w:ascii="Arial" w:hAnsi="Arial" w:cs="Arial"/>
          <w:b/>
          <w:bCs/>
          <w:sz w:val="20"/>
          <w:szCs w:val="20"/>
          <w:lang w:val="en-GB"/>
        </w:rPr>
        <w:t xml:space="preserve">Proposal </w:t>
      </w:r>
      <w:r w:rsidR="00127D9A">
        <w:rPr>
          <w:rFonts w:ascii="Arial" w:hAnsi="Arial" w:cs="Arial"/>
          <w:b/>
          <w:bCs/>
          <w:sz w:val="20"/>
          <w:szCs w:val="20"/>
          <w:lang w:val="en-GB"/>
        </w:rPr>
        <w:t>3</w:t>
      </w:r>
      <w:r w:rsidRPr="00575E71">
        <w:rPr>
          <w:rFonts w:ascii="Arial" w:hAnsi="Arial" w:cs="Arial"/>
          <w:b/>
          <w:bCs/>
          <w:sz w:val="20"/>
          <w:szCs w:val="20"/>
          <w:lang w:val="en-GB"/>
        </w:rPr>
        <w:t>: Inform RAN1 of RAN2 decisions about dynamic switch mechanism</w:t>
      </w:r>
      <w:r w:rsidR="003070AF">
        <w:rPr>
          <w:rFonts w:ascii="Arial" w:hAnsi="Arial" w:cs="Arial"/>
          <w:b/>
          <w:bCs/>
          <w:sz w:val="20"/>
          <w:szCs w:val="20"/>
          <w:lang w:val="en-GB"/>
        </w:rPr>
        <w:t>.</w:t>
      </w:r>
    </w:p>
    <w:p w14:paraId="0EF0CAED" w14:textId="77777777" w:rsidR="00290349" w:rsidRPr="00575E71" w:rsidRDefault="00290349" w:rsidP="00290349">
      <w:pPr>
        <w:pStyle w:val="Heading3"/>
        <w:numPr>
          <w:ilvl w:val="2"/>
          <w:numId w:val="4"/>
        </w:numPr>
        <w:rPr>
          <w:rFonts w:cs="Arial"/>
        </w:rPr>
      </w:pPr>
      <w:r w:rsidRPr="00575E71">
        <w:rPr>
          <w:rFonts w:cs="Arial"/>
        </w:rPr>
        <w:t>Co-existence with inter-cell beam management</w:t>
      </w:r>
    </w:p>
    <w:p w14:paraId="46A5AEB4" w14:textId="4C10D8B8" w:rsidR="00290349" w:rsidRPr="00575E71" w:rsidRDefault="00290349" w:rsidP="00290349">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34E30">
        <w:rPr>
          <w:rFonts w:ascii="Arial" w:hAnsi="Arial" w:cs="Arial"/>
          <w:sz w:val="20"/>
          <w:szCs w:val="20"/>
          <w:lang w:val="en-GB"/>
        </w:rPr>
        <w:t>l</w:t>
      </w:r>
      <w:r w:rsidRPr="00575E71">
        <w:rPr>
          <w:rFonts w:ascii="Arial" w:hAnsi="Arial" w:cs="Arial"/>
          <w:sz w:val="20"/>
          <w:szCs w:val="20"/>
          <w:lang w:val="en-GB"/>
        </w:rPr>
        <w:t>ast meetin</w:t>
      </w:r>
      <w:r>
        <w:rPr>
          <w:rFonts w:ascii="Arial" w:hAnsi="Arial" w:cs="Arial"/>
          <w:sz w:val="20"/>
          <w:szCs w:val="20"/>
          <w:lang w:val="en-GB"/>
        </w:rPr>
        <w:t xml:space="preserve">g, </w:t>
      </w:r>
      <w:r w:rsidR="001A7D60">
        <w:rPr>
          <w:rFonts w:ascii="Arial" w:hAnsi="Arial" w:cs="Arial"/>
          <w:sz w:val="20"/>
          <w:szCs w:val="20"/>
          <w:lang w:val="en-GB"/>
        </w:rPr>
        <w:t>RAN2</w:t>
      </w:r>
      <w:r>
        <w:rPr>
          <w:rFonts w:ascii="Arial" w:hAnsi="Arial" w:cs="Arial"/>
          <w:sz w:val="20"/>
          <w:szCs w:val="20"/>
          <w:lang w:val="en-GB"/>
        </w:rPr>
        <w:t xml:space="preserve"> discussed the relation</w:t>
      </w:r>
      <w:r w:rsidR="003070AF">
        <w:rPr>
          <w:rFonts w:ascii="Arial" w:hAnsi="Arial" w:cs="Arial"/>
          <w:sz w:val="20"/>
          <w:szCs w:val="20"/>
          <w:lang w:val="en-GB"/>
        </w:rPr>
        <w:t>ship</w:t>
      </w:r>
      <w:r>
        <w:rPr>
          <w:rFonts w:ascii="Arial" w:hAnsi="Arial" w:cs="Arial"/>
          <w:sz w:val="20"/>
          <w:szCs w:val="20"/>
          <w:lang w:val="en-GB"/>
        </w:rPr>
        <w:t xml:space="preserve"> between </w:t>
      </w:r>
      <w:r w:rsidR="004120CE">
        <w:rPr>
          <w:rFonts w:ascii="Arial" w:hAnsi="Arial" w:cs="Arial"/>
          <w:sz w:val="20"/>
          <w:szCs w:val="20"/>
          <w:lang w:val="en-GB"/>
        </w:rPr>
        <w:t>Rel-17 inter-cell beam management (ICBM)</w:t>
      </w:r>
      <w:r w:rsidR="001A7D60">
        <w:rPr>
          <w:rFonts w:ascii="Arial" w:hAnsi="Arial" w:cs="Arial"/>
          <w:sz w:val="20"/>
          <w:szCs w:val="20"/>
          <w:lang w:val="en-GB"/>
        </w:rPr>
        <w:t xml:space="preserve"> and Rel-18 L1/L2-based inter-cell </w:t>
      </w:r>
      <w:r w:rsidR="00127D9A">
        <w:rPr>
          <w:rFonts w:ascii="Arial" w:hAnsi="Arial" w:cs="Arial"/>
          <w:sz w:val="20"/>
          <w:szCs w:val="20"/>
          <w:lang w:val="en-GB"/>
        </w:rPr>
        <w:t>mobility and</w:t>
      </w:r>
      <w:r w:rsidR="001A7D60">
        <w:rPr>
          <w:rFonts w:ascii="Arial" w:hAnsi="Arial" w:cs="Arial"/>
          <w:sz w:val="20"/>
          <w:szCs w:val="20"/>
          <w:lang w:val="en-GB"/>
        </w:rPr>
        <w:t xml:space="preserve"> </w:t>
      </w:r>
      <w:r w:rsidR="003070AF">
        <w:rPr>
          <w:rFonts w:ascii="Arial" w:hAnsi="Arial" w:cs="Arial"/>
          <w:sz w:val="20"/>
          <w:szCs w:val="20"/>
          <w:lang w:val="en-GB"/>
        </w:rPr>
        <w:t>agreed that ICBM is one scenario to consider for L1/L2</w:t>
      </w:r>
      <w:r w:rsidR="00127D9A">
        <w:rPr>
          <w:rFonts w:ascii="Arial" w:hAnsi="Arial" w:cs="Arial"/>
          <w:sz w:val="20"/>
          <w:szCs w:val="20"/>
          <w:lang w:val="en-GB"/>
        </w:rPr>
        <w:t xml:space="preserve"> mobility, although ICBM is not the only one scenario and not prerequisite for using L1/L2 mobility. </w:t>
      </w:r>
    </w:p>
    <w:p w14:paraId="44A64ABC" w14:textId="415795E0" w:rsidR="007A0FE4" w:rsidRDefault="00127D9A" w:rsidP="00290349">
      <w:pPr>
        <w:spacing w:before="120" w:after="120"/>
        <w:jc w:val="both"/>
        <w:rPr>
          <w:rFonts w:ascii="Arial" w:hAnsi="Arial" w:cs="Arial"/>
          <w:sz w:val="20"/>
          <w:szCs w:val="20"/>
          <w:lang w:val="en-GB"/>
        </w:rPr>
      </w:pPr>
      <w:r>
        <w:rPr>
          <w:rFonts w:ascii="Arial" w:hAnsi="Arial" w:cs="Arial"/>
          <w:sz w:val="20"/>
          <w:szCs w:val="20"/>
          <w:lang w:val="en-GB"/>
        </w:rPr>
        <w:t>W</w:t>
      </w:r>
      <w:r w:rsidR="00594B00">
        <w:rPr>
          <w:rFonts w:ascii="Arial" w:hAnsi="Arial" w:cs="Arial"/>
          <w:sz w:val="20"/>
          <w:szCs w:val="20"/>
          <w:lang w:val="en-GB"/>
        </w:rPr>
        <w:t xml:space="preserve">e understand that </w:t>
      </w:r>
      <w:r w:rsidR="00290349" w:rsidRPr="00575E71">
        <w:rPr>
          <w:rFonts w:ascii="Arial" w:hAnsi="Arial" w:cs="Arial"/>
          <w:sz w:val="20"/>
          <w:szCs w:val="20"/>
          <w:lang w:val="en-GB"/>
        </w:rPr>
        <w:t xml:space="preserve">both mechanisms </w:t>
      </w:r>
      <w:r w:rsidR="00594B00">
        <w:rPr>
          <w:rFonts w:ascii="Arial" w:hAnsi="Arial" w:cs="Arial"/>
          <w:sz w:val="20"/>
          <w:szCs w:val="20"/>
          <w:lang w:val="en-GB"/>
        </w:rPr>
        <w:t>may be</w:t>
      </w:r>
      <w:r w:rsidR="00290349" w:rsidRPr="00575E71">
        <w:rPr>
          <w:rFonts w:ascii="Arial" w:hAnsi="Arial" w:cs="Arial"/>
          <w:sz w:val="20"/>
          <w:szCs w:val="20"/>
          <w:lang w:val="en-GB"/>
        </w:rPr>
        <w:t xml:space="preserve"> configured</w:t>
      </w:r>
      <w:r w:rsidR="00594B00">
        <w:rPr>
          <w:rFonts w:ascii="Arial" w:hAnsi="Arial" w:cs="Arial"/>
          <w:sz w:val="20"/>
          <w:szCs w:val="20"/>
          <w:lang w:val="en-GB"/>
        </w:rPr>
        <w:t xml:space="preserve"> together for a UE</w:t>
      </w:r>
      <w:r w:rsidR="000E23BE">
        <w:rPr>
          <w:rFonts w:ascii="Arial" w:hAnsi="Arial" w:cs="Arial"/>
          <w:sz w:val="20"/>
          <w:szCs w:val="20"/>
          <w:lang w:val="en-GB"/>
        </w:rPr>
        <w:t xml:space="preserve"> (if UE supports both)</w:t>
      </w:r>
      <w:r w:rsidR="00594B00">
        <w:rPr>
          <w:rFonts w:ascii="Arial" w:hAnsi="Arial" w:cs="Arial"/>
          <w:sz w:val="20"/>
          <w:szCs w:val="20"/>
          <w:lang w:val="en-GB"/>
        </w:rPr>
        <w:t>.</w:t>
      </w:r>
      <w:r w:rsidR="00290349" w:rsidRPr="00575E71">
        <w:rPr>
          <w:rFonts w:ascii="Arial" w:hAnsi="Arial" w:cs="Arial"/>
          <w:sz w:val="20"/>
          <w:szCs w:val="20"/>
          <w:lang w:val="en-GB"/>
        </w:rPr>
        <w:t xml:space="preserve"> </w:t>
      </w:r>
      <w:r w:rsidR="00594B00">
        <w:rPr>
          <w:rFonts w:ascii="Arial" w:hAnsi="Arial" w:cs="Arial"/>
          <w:sz w:val="20"/>
          <w:szCs w:val="20"/>
          <w:lang w:val="en-GB"/>
        </w:rPr>
        <w:t xml:space="preserve">In this case, </w:t>
      </w:r>
      <w:r w:rsidR="00290349" w:rsidRPr="00575E71">
        <w:rPr>
          <w:rFonts w:ascii="Arial" w:hAnsi="Arial" w:cs="Arial"/>
          <w:sz w:val="20"/>
          <w:szCs w:val="20"/>
          <w:lang w:val="en-GB"/>
        </w:rPr>
        <w:t xml:space="preserve">a neighbour cell </w:t>
      </w:r>
      <w:r w:rsidR="000E23BE">
        <w:rPr>
          <w:rFonts w:ascii="Arial" w:hAnsi="Arial" w:cs="Arial"/>
          <w:sz w:val="20"/>
          <w:szCs w:val="20"/>
          <w:lang w:val="en-GB"/>
        </w:rPr>
        <w:t xml:space="preserve">is likely </w:t>
      </w:r>
      <w:r w:rsidR="00290349" w:rsidRPr="00575E71">
        <w:rPr>
          <w:rFonts w:ascii="Arial" w:hAnsi="Arial" w:cs="Arial"/>
          <w:sz w:val="20"/>
          <w:szCs w:val="20"/>
          <w:lang w:val="en-GB"/>
        </w:rPr>
        <w:t xml:space="preserve">be considered as an “additional cell” for ICBM as well as a “candidate cell” for L1/L2-based inter-cell mobility. UE may start using neighbour cell beams before cell switch and continue using the same beam after cell change. </w:t>
      </w:r>
    </w:p>
    <w:p w14:paraId="6C587EEA" w14:textId="377013D3" w:rsidR="000F0EC8" w:rsidRDefault="00290349" w:rsidP="00290349">
      <w:pPr>
        <w:spacing w:before="120" w:after="120"/>
        <w:jc w:val="both"/>
        <w:rPr>
          <w:rFonts w:ascii="Arial" w:hAnsi="Arial" w:cs="Arial"/>
          <w:sz w:val="20"/>
          <w:szCs w:val="20"/>
          <w:lang w:val="en-GB"/>
        </w:rPr>
      </w:pPr>
      <w:r w:rsidRPr="00575E71">
        <w:rPr>
          <w:rFonts w:ascii="Arial" w:hAnsi="Arial" w:cs="Arial"/>
          <w:sz w:val="20"/>
          <w:szCs w:val="20"/>
          <w:lang w:val="en-GB"/>
        </w:rPr>
        <w:t>An example</w:t>
      </w:r>
      <w:r w:rsidR="00C80164">
        <w:rPr>
          <w:rFonts w:ascii="Arial" w:hAnsi="Arial" w:cs="Arial"/>
          <w:sz w:val="20"/>
          <w:szCs w:val="20"/>
          <w:lang w:val="en-GB"/>
        </w:rPr>
        <w:t xml:space="preserve"> considering two cells, each with 3 TCI states</w:t>
      </w:r>
      <w:r w:rsidR="00946DFF">
        <w:rPr>
          <w:rFonts w:ascii="Arial" w:hAnsi="Arial" w:cs="Arial"/>
          <w:sz w:val="20"/>
          <w:szCs w:val="20"/>
          <w:lang w:val="en-GB"/>
        </w:rPr>
        <w:t xml:space="preserve"> (beams)</w:t>
      </w:r>
      <w:r w:rsidR="00C80164">
        <w:rPr>
          <w:rFonts w:ascii="Arial" w:hAnsi="Arial" w:cs="Arial"/>
          <w:sz w:val="20"/>
          <w:szCs w:val="20"/>
          <w:lang w:val="en-GB"/>
        </w:rPr>
        <w:t>,</w:t>
      </w:r>
      <w:r w:rsidRPr="00575E71">
        <w:rPr>
          <w:rFonts w:ascii="Arial" w:hAnsi="Arial" w:cs="Arial"/>
          <w:sz w:val="20"/>
          <w:szCs w:val="20"/>
          <w:lang w:val="en-GB"/>
        </w:rPr>
        <w:t xml:space="preserve"> is illustrated below</w:t>
      </w:r>
      <w:r w:rsidR="00C80164">
        <w:rPr>
          <w:rFonts w:ascii="Arial" w:hAnsi="Arial" w:cs="Arial"/>
          <w:sz w:val="20"/>
          <w:szCs w:val="20"/>
          <w:lang w:val="en-GB"/>
        </w:rPr>
        <w:t>.</w:t>
      </w:r>
      <w:r w:rsidR="00C80164">
        <w:rPr>
          <w:rFonts w:ascii="Arial" w:hAnsi="Arial" w:cs="Arial" w:hint="eastAsia"/>
          <w:sz w:val="20"/>
          <w:szCs w:val="20"/>
          <w:lang w:val="en-GB"/>
        </w:rPr>
        <w:t xml:space="preserve"> </w:t>
      </w:r>
      <w:r w:rsidR="00C80164">
        <w:rPr>
          <w:rFonts w:ascii="Arial" w:hAnsi="Arial" w:cs="Arial"/>
          <w:sz w:val="20"/>
          <w:szCs w:val="20"/>
          <w:lang w:val="en-GB"/>
        </w:rPr>
        <w:t>In Rel-</w:t>
      </w:r>
      <w:r w:rsidR="00946DFF">
        <w:rPr>
          <w:rFonts w:ascii="Arial" w:hAnsi="Arial" w:cs="Arial"/>
          <w:sz w:val="20"/>
          <w:szCs w:val="20"/>
          <w:lang w:val="en-GB"/>
        </w:rPr>
        <w:t>17</w:t>
      </w:r>
      <w:r w:rsidR="000B17AF">
        <w:rPr>
          <w:rFonts w:ascii="Arial" w:hAnsi="Arial" w:cs="Arial"/>
          <w:sz w:val="20"/>
          <w:szCs w:val="20"/>
          <w:lang w:val="en-GB"/>
        </w:rPr>
        <w:t xml:space="preserve"> ICBM (Figure </w:t>
      </w:r>
      <w:r w:rsidR="00127D9A">
        <w:rPr>
          <w:rFonts w:ascii="Arial" w:hAnsi="Arial" w:cs="Arial"/>
          <w:sz w:val="20"/>
          <w:szCs w:val="20"/>
          <w:lang w:val="en-GB"/>
        </w:rPr>
        <w:t>2</w:t>
      </w:r>
      <w:r w:rsidR="000B17AF">
        <w:rPr>
          <w:rFonts w:ascii="Arial" w:hAnsi="Arial" w:cs="Arial"/>
          <w:sz w:val="20"/>
          <w:szCs w:val="20"/>
          <w:lang w:val="en-GB"/>
        </w:rPr>
        <w:t>(a))</w:t>
      </w:r>
      <w:r w:rsidR="00423AAE">
        <w:rPr>
          <w:rFonts w:ascii="Arial" w:hAnsi="Arial" w:cs="Arial"/>
          <w:sz w:val="20"/>
          <w:szCs w:val="20"/>
          <w:lang w:val="en-GB"/>
        </w:rPr>
        <w:t xml:space="preserve">, all 6 TCI states </w:t>
      </w:r>
      <w:r w:rsidRPr="00575E71">
        <w:rPr>
          <w:rFonts w:ascii="Arial" w:hAnsi="Arial" w:cs="Arial"/>
          <w:sz w:val="20"/>
          <w:szCs w:val="20"/>
          <w:lang w:val="en-GB"/>
        </w:rPr>
        <w:t>are included in UE’s TCI state list</w:t>
      </w:r>
      <w:r w:rsidR="00423AAE">
        <w:rPr>
          <w:rFonts w:ascii="Arial" w:hAnsi="Arial" w:cs="Arial"/>
          <w:sz w:val="20"/>
          <w:szCs w:val="20"/>
          <w:lang w:val="en-GB"/>
        </w:rPr>
        <w:t xml:space="preserve">, and TCI states A4 to A6 </w:t>
      </w:r>
      <w:r w:rsidR="002401B1">
        <w:rPr>
          <w:rFonts w:ascii="Arial" w:hAnsi="Arial" w:cs="Arial"/>
          <w:sz w:val="20"/>
          <w:szCs w:val="20"/>
          <w:lang w:val="en-GB"/>
        </w:rPr>
        <w:t xml:space="preserve">are associated with </w:t>
      </w:r>
      <w:proofErr w:type="spellStart"/>
      <w:r w:rsidR="002401B1" w:rsidRPr="002401B1">
        <w:rPr>
          <w:rFonts w:ascii="Arial" w:hAnsi="Arial" w:cs="Arial"/>
          <w:i/>
          <w:iCs/>
          <w:sz w:val="20"/>
          <w:szCs w:val="20"/>
          <w:lang w:val="en-GB"/>
        </w:rPr>
        <w:t>additionalPCI</w:t>
      </w:r>
      <w:proofErr w:type="spellEnd"/>
      <w:r w:rsidR="002401B1">
        <w:rPr>
          <w:rFonts w:ascii="Arial" w:hAnsi="Arial" w:cs="Arial"/>
          <w:i/>
          <w:iCs/>
          <w:sz w:val="20"/>
          <w:szCs w:val="20"/>
          <w:lang w:val="en-GB"/>
        </w:rPr>
        <w:t xml:space="preserve"> </w:t>
      </w:r>
      <w:r w:rsidR="002401B1" w:rsidRPr="002401B1">
        <w:rPr>
          <w:rFonts w:ascii="Arial" w:hAnsi="Arial" w:cs="Arial"/>
          <w:sz w:val="20"/>
          <w:szCs w:val="20"/>
          <w:lang w:val="en-GB"/>
        </w:rPr>
        <w:t>(i.e., Cell B)</w:t>
      </w:r>
      <w:r w:rsidR="002401B1">
        <w:rPr>
          <w:rFonts w:ascii="Arial" w:hAnsi="Arial" w:cs="Arial"/>
          <w:sz w:val="20"/>
          <w:szCs w:val="20"/>
          <w:lang w:val="en-GB"/>
        </w:rPr>
        <w:t xml:space="preserve">, since they </w:t>
      </w:r>
      <w:r w:rsidR="00423AAE">
        <w:rPr>
          <w:rFonts w:ascii="Arial" w:hAnsi="Arial" w:cs="Arial"/>
          <w:sz w:val="20"/>
          <w:szCs w:val="20"/>
          <w:lang w:val="en-GB"/>
        </w:rPr>
        <w:t xml:space="preserve">actually </w:t>
      </w:r>
      <w:r w:rsidR="00267AF8">
        <w:rPr>
          <w:rFonts w:ascii="Arial" w:hAnsi="Arial" w:cs="Arial"/>
          <w:sz w:val="20"/>
          <w:szCs w:val="20"/>
          <w:lang w:val="en-GB"/>
        </w:rPr>
        <w:t>come from another cell</w:t>
      </w:r>
      <w:r w:rsidRPr="00575E71">
        <w:rPr>
          <w:rFonts w:ascii="Arial" w:hAnsi="Arial" w:cs="Arial"/>
          <w:sz w:val="20"/>
          <w:szCs w:val="20"/>
          <w:lang w:val="en-GB"/>
        </w:rPr>
        <w:t xml:space="preserve">. </w:t>
      </w:r>
      <w:r w:rsidR="00267AF8">
        <w:rPr>
          <w:rFonts w:ascii="Arial" w:hAnsi="Arial" w:cs="Arial"/>
          <w:sz w:val="20"/>
          <w:szCs w:val="20"/>
          <w:lang w:val="en-GB"/>
        </w:rPr>
        <w:t xml:space="preserve">Assume </w:t>
      </w:r>
      <w:r w:rsidRPr="00575E71">
        <w:rPr>
          <w:rFonts w:ascii="Arial" w:hAnsi="Arial" w:cs="Arial"/>
          <w:sz w:val="20"/>
          <w:szCs w:val="20"/>
          <w:lang w:val="en-GB"/>
        </w:rPr>
        <w:t xml:space="preserve">UE is using the beam corresponding to TCI-State </w:t>
      </w:r>
      <w:r w:rsidR="00267AF8">
        <w:rPr>
          <w:rFonts w:ascii="Arial" w:hAnsi="Arial" w:cs="Arial"/>
          <w:sz w:val="20"/>
          <w:szCs w:val="20"/>
          <w:lang w:val="en-GB"/>
        </w:rPr>
        <w:t>A</w:t>
      </w:r>
      <w:r w:rsidRPr="00575E71">
        <w:rPr>
          <w:rFonts w:ascii="Arial" w:hAnsi="Arial" w:cs="Arial"/>
          <w:sz w:val="20"/>
          <w:szCs w:val="20"/>
          <w:lang w:val="en-GB"/>
        </w:rPr>
        <w:t xml:space="preserve">5 when served by Cell A, and it </w:t>
      </w:r>
      <w:r w:rsidR="00267AF8">
        <w:rPr>
          <w:rFonts w:ascii="Arial" w:hAnsi="Arial" w:cs="Arial"/>
          <w:sz w:val="20"/>
          <w:szCs w:val="20"/>
          <w:lang w:val="en-GB"/>
        </w:rPr>
        <w:t xml:space="preserve">wants to </w:t>
      </w:r>
      <w:r w:rsidRPr="00575E71">
        <w:rPr>
          <w:rFonts w:ascii="Arial" w:hAnsi="Arial" w:cs="Arial"/>
          <w:sz w:val="20"/>
          <w:szCs w:val="20"/>
          <w:lang w:val="en-GB"/>
        </w:rPr>
        <w:t>continue using this beam after switching to Cell B.</w:t>
      </w:r>
      <w:r w:rsidR="00267AF8">
        <w:rPr>
          <w:rFonts w:ascii="Arial" w:hAnsi="Arial" w:cs="Arial"/>
          <w:sz w:val="20"/>
          <w:szCs w:val="20"/>
          <w:lang w:val="en-GB"/>
        </w:rPr>
        <w:t xml:space="preserve"> </w:t>
      </w:r>
      <w:r w:rsidR="00267AF8" w:rsidRPr="00575E71">
        <w:rPr>
          <w:rFonts w:ascii="Arial" w:hAnsi="Arial" w:cs="Arial"/>
          <w:sz w:val="20"/>
          <w:szCs w:val="20"/>
          <w:lang w:val="en-GB"/>
        </w:rPr>
        <w:t>In this way, UE only needs to perform necessary reconfiguration upon cell change, and we achieve seamless mobility with minimized interruption.</w:t>
      </w:r>
      <w:r w:rsidRPr="00575E71">
        <w:rPr>
          <w:rFonts w:ascii="Arial" w:hAnsi="Arial" w:cs="Arial"/>
          <w:sz w:val="20"/>
          <w:szCs w:val="20"/>
          <w:lang w:val="en-GB"/>
        </w:rPr>
        <w:t xml:space="preserve"> </w:t>
      </w:r>
      <w:r w:rsidR="00267AF8">
        <w:rPr>
          <w:rFonts w:ascii="Arial" w:hAnsi="Arial" w:cs="Arial"/>
          <w:sz w:val="20"/>
          <w:szCs w:val="20"/>
          <w:lang w:val="en-GB"/>
        </w:rPr>
        <w:t>However, in Rel-18 L1/L2 mobility</w:t>
      </w:r>
      <w:r w:rsidR="000B17AF">
        <w:rPr>
          <w:rFonts w:ascii="Arial" w:hAnsi="Arial" w:cs="Arial"/>
          <w:sz w:val="20"/>
          <w:szCs w:val="20"/>
          <w:lang w:val="en-GB"/>
        </w:rPr>
        <w:t xml:space="preserve"> (F</w:t>
      </w:r>
      <w:r w:rsidR="00F56F7E">
        <w:rPr>
          <w:rFonts w:ascii="Arial" w:hAnsi="Arial" w:cs="Arial"/>
          <w:sz w:val="20"/>
          <w:szCs w:val="20"/>
          <w:lang w:val="en-GB"/>
        </w:rPr>
        <w:t>i</w:t>
      </w:r>
      <w:r w:rsidR="000B17AF">
        <w:rPr>
          <w:rFonts w:ascii="Arial" w:hAnsi="Arial" w:cs="Arial"/>
          <w:sz w:val="20"/>
          <w:szCs w:val="20"/>
          <w:lang w:val="en-GB"/>
        </w:rPr>
        <w:t xml:space="preserve">gure </w:t>
      </w:r>
      <w:r w:rsidR="0059445D">
        <w:rPr>
          <w:rFonts w:ascii="Arial" w:hAnsi="Arial" w:cs="Arial"/>
          <w:sz w:val="20"/>
          <w:szCs w:val="20"/>
          <w:lang w:val="en-GB"/>
        </w:rPr>
        <w:t>4</w:t>
      </w:r>
      <w:r w:rsidR="000B17AF">
        <w:rPr>
          <w:rFonts w:ascii="Arial" w:hAnsi="Arial" w:cs="Arial"/>
          <w:sz w:val="20"/>
          <w:szCs w:val="20"/>
          <w:lang w:val="en-GB"/>
        </w:rPr>
        <w:t>(b))</w:t>
      </w:r>
      <w:r w:rsidR="00267AF8">
        <w:rPr>
          <w:rFonts w:ascii="Arial" w:hAnsi="Arial" w:cs="Arial"/>
          <w:sz w:val="20"/>
          <w:szCs w:val="20"/>
          <w:lang w:val="en-GB"/>
        </w:rPr>
        <w:t>, The TCI states (beams) from Cell B may have different IDs (B1 to B3)</w:t>
      </w:r>
      <w:r w:rsidR="002C0B21">
        <w:rPr>
          <w:rFonts w:ascii="Arial" w:hAnsi="Arial" w:cs="Arial"/>
          <w:sz w:val="20"/>
          <w:szCs w:val="20"/>
          <w:lang w:val="en-GB"/>
        </w:rPr>
        <w:t xml:space="preserve">. Then there needs to be some mechanism </w:t>
      </w:r>
      <w:r w:rsidR="000F0EC8">
        <w:rPr>
          <w:rFonts w:ascii="Arial" w:hAnsi="Arial" w:cs="Arial"/>
          <w:sz w:val="20"/>
          <w:szCs w:val="20"/>
          <w:lang w:val="en-GB"/>
        </w:rPr>
        <w:t>for UE to recognize that TCI state B2 is equivalent to TCI state A5.</w:t>
      </w:r>
    </w:p>
    <w:p w14:paraId="69807B19" w14:textId="0D3DFE55" w:rsidR="00267AF8" w:rsidRDefault="000F0EC8" w:rsidP="00290349">
      <w:pPr>
        <w:spacing w:before="120" w:after="120"/>
        <w:jc w:val="both"/>
        <w:rPr>
          <w:rFonts w:ascii="Arial" w:hAnsi="Arial" w:cs="Arial"/>
          <w:sz w:val="20"/>
          <w:szCs w:val="20"/>
          <w:lang w:val="en-GB"/>
        </w:rPr>
      </w:pPr>
      <w:r>
        <w:rPr>
          <w:rFonts w:ascii="Arial" w:hAnsi="Arial" w:cs="Arial"/>
          <w:sz w:val="20"/>
          <w:szCs w:val="20"/>
          <w:lang w:val="en-GB"/>
        </w:rPr>
        <w:t>W</w:t>
      </w:r>
      <w:r w:rsidR="00267AF8">
        <w:rPr>
          <w:rFonts w:ascii="Arial" w:hAnsi="Arial" w:cs="Arial"/>
          <w:sz w:val="20"/>
          <w:szCs w:val="20"/>
          <w:lang w:val="en-GB"/>
        </w:rPr>
        <w:t xml:space="preserve">e </w:t>
      </w:r>
      <w:r>
        <w:rPr>
          <w:rFonts w:ascii="Arial" w:hAnsi="Arial" w:cs="Arial"/>
          <w:sz w:val="20"/>
          <w:szCs w:val="20"/>
          <w:lang w:val="en-GB"/>
        </w:rPr>
        <w:t xml:space="preserve">propose to </w:t>
      </w:r>
      <w:r w:rsidR="00267AF8">
        <w:rPr>
          <w:rFonts w:ascii="Arial" w:hAnsi="Arial" w:cs="Arial"/>
          <w:sz w:val="20"/>
          <w:szCs w:val="20"/>
          <w:lang w:val="en-GB"/>
        </w:rPr>
        <w:t xml:space="preserve">study beam continuation from Rel-17 ICBM to Rel-18 </w:t>
      </w:r>
      <w:r w:rsidR="00E07E54">
        <w:rPr>
          <w:rFonts w:ascii="Arial" w:hAnsi="Arial" w:cs="Arial"/>
          <w:sz w:val="20"/>
          <w:szCs w:val="20"/>
          <w:lang w:val="en-GB"/>
        </w:rPr>
        <w:t>L1/L2 mobility</w:t>
      </w:r>
      <w:r w:rsidR="00E07E54">
        <w:rPr>
          <w:rFonts w:ascii="Arial" w:hAnsi="Arial" w:cs="Arial" w:hint="eastAsia"/>
          <w:sz w:val="20"/>
          <w:szCs w:val="20"/>
          <w:lang w:val="en-GB"/>
        </w:rPr>
        <w:t xml:space="preserve"> </w:t>
      </w:r>
      <w:r w:rsidR="00E07E54">
        <w:rPr>
          <w:rFonts w:ascii="Arial" w:hAnsi="Arial" w:cs="Arial"/>
          <w:sz w:val="20"/>
          <w:szCs w:val="20"/>
          <w:lang w:val="en-GB"/>
        </w:rPr>
        <w:t>when both methods are configured for a UE.</w:t>
      </w:r>
    </w:p>
    <w:p w14:paraId="7F5E12EA" w14:textId="668113D1" w:rsidR="00290349" w:rsidRDefault="005D6FA1" w:rsidP="00290349">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72E6BB0E" wp14:editId="43F554A7">
            <wp:extent cx="4963583" cy="175260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2905" cy="1755891"/>
                    </a:xfrm>
                    <a:prstGeom prst="rect">
                      <a:avLst/>
                    </a:prstGeom>
                    <a:noFill/>
                  </pic:spPr>
                </pic:pic>
              </a:graphicData>
            </a:graphic>
          </wp:inline>
        </w:drawing>
      </w:r>
    </w:p>
    <w:p w14:paraId="00E2268D" w14:textId="49B29EBC" w:rsidR="005D6FA1" w:rsidRDefault="005D6FA1" w:rsidP="00290349">
      <w:pPr>
        <w:spacing w:before="120" w:after="120"/>
        <w:jc w:val="center"/>
        <w:rPr>
          <w:rFonts w:ascii="Arial" w:hAnsi="Arial" w:cs="Arial"/>
          <w:sz w:val="20"/>
          <w:szCs w:val="20"/>
          <w:lang w:val="en-GB"/>
        </w:rPr>
      </w:pPr>
      <w:r>
        <w:rPr>
          <w:rFonts w:ascii="Arial" w:hAnsi="Arial" w:cs="Arial" w:hint="eastAsia"/>
          <w:sz w:val="20"/>
          <w:szCs w:val="20"/>
          <w:lang w:val="en-GB"/>
        </w:rPr>
        <w:t>(</w:t>
      </w:r>
      <w:r>
        <w:rPr>
          <w:rFonts w:ascii="Arial" w:hAnsi="Arial" w:cs="Arial"/>
          <w:sz w:val="20"/>
          <w:szCs w:val="20"/>
          <w:lang w:val="en-GB"/>
        </w:rPr>
        <w:t>a) Rel-17 ICBM</w:t>
      </w:r>
    </w:p>
    <w:p w14:paraId="64807E44" w14:textId="3CA6C0BF" w:rsidR="005D6FA1" w:rsidRDefault="005D6FA1" w:rsidP="00290349">
      <w:pPr>
        <w:spacing w:before="120" w:after="120"/>
        <w:jc w:val="center"/>
        <w:rPr>
          <w:rFonts w:ascii="Arial" w:hAnsi="Arial" w:cs="Arial"/>
          <w:sz w:val="20"/>
          <w:szCs w:val="20"/>
          <w:lang w:val="en-GB"/>
        </w:rPr>
      </w:pPr>
      <w:r>
        <w:rPr>
          <w:rFonts w:ascii="Arial" w:hAnsi="Arial" w:cs="Arial"/>
          <w:noProof/>
          <w:sz w:val="20"/>
          <w:szCs w:val="20"/>
          <w:lang w:val="en-GB"/>
        </w:rPr>
        <w:drawing>
          <wp:inline distT="0" distB="0" distL="0" distR="0" wp14:anchorId="59E6F937" wp14:editId="68A6CDC4">
            <wp:extent cx="5030151" cy="1778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2607" cy="1789472"/>
                    </a:xfrm>
                    <a:prstGeom prst="rect">
                      <a:avLst/>
                    </a:prstGeom>
                    <a:noFill/>
                  </pic:spPr>
                </pic:pic>
              </a:graphicData>
            </a:graphic>
          </wp:inline>
        </w:drawing>
      </w:r>
    </w:p>
    <w:p w14:paraId="643D2644" w14:textId="7EB6483E" w:rsidR="00B566EF" w:rsidRPr="00575E71" w:rsidRDefault="00B566EF" w:rsidP="00B566EF">
      <w:pPr>
        <w:spacing w:before="120" w:after="120"/>
        <w:jc w:val="center"/>
        <w:rPr>
          <w:rFonts w:ascii="Arial" w:hAnsi="Arial" w:cs="Arial"/>
          <w:sz w:val="20"/>
          <w:szCs w:val="20"/>
          <w:lang w:val="en-GB"/>
        </w:rPr>
      </w:pPr>
      <w:r>
        <w:rPr>
          <w:rFonts w:ascii="Arial" w:hAnsi="Arial" w:cs="Arial" w:hint="eastAsia"/>
          <w:sz w:val="20"/>
          <w:szCs w:val="20"/>
          <w:lang w:val="en-GB"/>
        </w:rPr>
        <w:t>(b</w:t>
      </w:r>
      <w:r>
        <w:rPr>
          <w:rFonts w:ascii="Arial" w:hAnsi="Arial" w:cs="Arial"/>
          <w:sz w:val="20"/>
          <w:szCs w:val="20"/>
          <w:lang w:val="en-GB"/>
        </w:rPr>
        <w:t>) Rel-1</w:t>
      </w:r>
      <w:r w:rsidR="00D42F97">
        <w:rPr>
          <w:rFonts w:ascii="Arial" w:hAnsi="Arial" w:cs="Arial"/>
          <w:sz w:val="20"/>
          <w:szCs w:val="20"/>
          <w:lang w:val="en-GB"/>
        </w:rPr>
        <w:t>8 L1/L2 mobility</w:t>
      </w:r>
    </w:p>
    <w:p w14:paraId="4A4CFFED" w14:textId="160AC012" w:rsidR="00290349" w:rsidRPr="00DB04EA" w:rsidRDefault="00290349" w:rsidP="00DB04EA">
      <w:pPr>
        <w:spacing w:before="120" w:after="120"/>
        <w:jc w:val="center"/>
        <w:rPr>
          <w:rFonts w:ascii="Arial" w:hAnsi="Arial" w:cs="Arial"/>
          <w:b/>
          <w:bCs/>
          <w:sz w:val="20"/>
          <w:szCs w:val="20"/>
          <w:lang w:val="en-GB"/>
        </w:rPr>
      </w:pPr>
      <w:r w:rsidRPr="00575E71">
        <w:rPr>
          <w:rFonts w:ascii="Arial" w:hAnsi="Arial" w:cs="Arial"/>
          <w:b/>
          <w:bCs/>
          <w:sz w:val="20"/>
          <w:szCs w:val="20"/>
          <w:lang w:val="en-GB"/>
        </w:rPr>
        <w:t xml:space="preserve">Figure </w:t>
      </w:r>
      <w:r w:rsidR="00127D9A">
        <w:rPr>
          <w:rFonts w:ascii="Arial" w:hAnsi="Arial" w:cs="Arial"/>
          <w:b/>
          <w:bCs/>
          <w:sz w:val="20"/>
          <w:szCs w:val="20"/>
          <w:lang w:val="en-GB"/>
        </w:rPr>
        <w:t>2</w:t>
      </w:r>
      <w:r w:rsidRPr="00575E71">
        <w:rPr>
          <w:rFonts w:ascii="Arial" w:hAnsi="Arial" w:cs="Arial"/>
          <w:b/>
          <w:bCs/>
          <w:sz w:val="20"/>
          <w:szCs w:val="20"/>
          <w:lang w:val="en-GB"/>
        </w:rPr>
        <w:t>.</w:t>
      </w:r>
      <w:r w:rsidRPr="00575E71">
        <w:rPr>
          <w:rFonts w:ascii="Arial" w:hAnsi="Arial" w:cs="Arial"/>
          <w:b/>
          <w:bCs/>
          <w:sz w:val="20"/>
          <w:szCs w:val="20"/>
          <w:lang w:val="en-GB"/>
        </w:rPr>
        <w:tab/>
        <w:t>Co-existence of Rel-17 ICBM and Rel-18 L1/L2 mobility</w:t>
      </w:r>
    </w:p>
    <w:p w14:paraId="1274A535" w14:textId="0361C06E" w:rsidR="008A11C0" w:rsidRPr="00E07E54" w:rsidRDefault="00E07E54" w:rsidP="00D40246">
      <w:pPr>
        <w:spacing w:before="120" w:after="120"/>
        <w:jc w:val="both"/>
        <w:rPr>
          <w:rFonts w:ascii="Arial" w:hAnsi="Arial" w:cs="Arial"/>
          <w:b/>
          <w:bCs/>
          <w:sz w:val="20"/>
          <w:szCs w:val="20"/>
          <w:lang w:val="en-GB"/>
        </w:rPr>
      </w:pPr>
      <w:r w:rsidRPr="00E07E54">
        <w:rPr>
          <w:rFonts w:ascii="Arial" w:hAnsi="Arial" w:cs="Arial" w:hint="eastAsia"/>
          <w:b/>
          <w:bCs/>
          <w:sz w:val="20"/>
          <w:szCs w:val="20"/>
          <w:lang w:val="en-GB"/>
        </w:rPr>
        <w:t>Pr</w:t>
      </w:r>
      <w:r w:rsidRPr="00E07E54">
        <w:rPr>
          <w:rFonts w:ascii="Arial" w:hAnsi="Arial" w:cs="Arial"/>
          <w:b/>
          <w:bCs/>
          <w:sz w:val="20"/>
          <w:szCs w:val="20"/>
          <w:lang w:val="en-GB"/>
        </w:rPr>
        <w:t xml:space="preserve">oposal </w:t>
      </w:r>
      <w:r w:rsidR="00BA277E">
        <w:rPr>
          <w:rFonts w:ascii="Arial" w:hAnsi="Arial" w:cs="Arial"/>
          <w:b/>
          <w:bCs/>
          <w:sz w:val="20"/>
          <w:szCs w:val="20"/>
          <w:lang w:val="en-GB"/>
        </w:rPr>
        <w:t>4</w:t>
      </w:r>
      <w:r w:rsidRPr="00E07E54">
        <w:rPr>
          <w:rFonts w:ascii="Arial" w:hAnsi="Arial" w:cs="Arial"/>
          <w:b/>
          <w:bCs/>
          <w:sz w:val="20"/>
          <w:szCs w:val="20"/>
          <w:lang w:val="en-GB"/>
        </w:rPr>
        <w:t xml:space="preserve">: </w:t>
      </w:r>
      <w:r w:rsidR="00BA277E">
        <w:rPr>
          <w:rFonts w:ascii="Arial" w:hAnsi="Arial" w:cs="Arial"/>
          <w:b/>
          <w:bCs/>
          <w:sz w:val="20"/>
          <w:szCs w:val="20"/>
          <w:lang w:val="en-GB"/>
        </w:rPr>
        <w:t>Beam</w:t>
      </w:r>
      <w:r w:rsidRPr="00E07E54">
        <w:rPr>
          <w:rFonts w:ascii="Arial" w:hAnsi="Arial" w:cs="Arial"/>
          <w:b/>
          <w:bCs/>
          <w:sz w:val="20"/>
          <w:szCs w:val="20"/>
          <w:lang w:val="en-GB"/>
        </w:rPr>
        <w:t xml:space="preserve"> continuation</w:t>
      </w:r>
      <w:r w:rsidR="00BA277E">
        <w:rPr>
          <w:rFonts w:ascii="Arial" w:hAnsi="Arial" w:cs="Arial"/>
          <w:b/>
          <w:bCs/>
          <w:sz w:val="20"/>
          <w:szCs w:val="20"/>
          <w:lang w:val="en-GB"/>
        </w:rPr>
        <w:t xml:space="preserve"> </w:t>
      </w:r>
      <w:r w:rsidRPr="00E07E54">
        <w:rPr>
          <w:rFonts w:ascii="Arial" w:hAnsi="Arial" w:cs="Arial"/>
          <w:b/>
          <w:bCs/>
          <w:sz w:val="20"/>
          <w:szCs w:val="20"/>
          <w:lang w:val="en-GB"/>
        </w:rPr>
        <w:t xml:space="preserve">from Rel-17 ICBM to Rel-18 L1/L2 mobility </w:t>
      </w:r>
      <w:r w:rsidR="00BA277E">
        <w:rPr>
          <w:rFonts w:ascii="Arial" w:hAnsi="Arial" w:cs="Arial"/>
          <w:b/>
          <w:bCs/>
          <w:sz w:val="20"/>
          <w:szCs w:val="20"/>
          <w:lang w:val="en-GB"/>
        </w:rPr>
        <w:t>is supported</w:t>
      </w:r>
      <w:r w:rsidR="00BA277E" w:rsidRPr="00E07E54">
        <w:rPr>
          <w:rFonts w:ascii="Arial" w:hAnsi="Arial" w:cs="Arial"/>
          <w:b/>
          <w:bCs/>
          <w:sz w:val="20"/>
          <w:szCs w:val="20"/>
          <w:lang w:val="en-GB"/>
        </w:rPr>
        <w:t xml:space="preserve"> </w:t>
      </w:r>
      <w:r w:rsidRPr="00E07E54">
        <w:rPr>
          <w:rFonts w:ascii="Arial" w:hAnsi="Arial" w:cs="Arial"/>
          <w:b/>
          <w:bCs/>
          <w:sz w:val="20"/>
          <w:szCs w:val="20"/>
          <w:lang w:val="en-GB"/>
        </w:rPr>
        <w:t>when both methods are configured for a UE.</w:t>
      </w:r>
    </w:p>
    <w:p w14:paraId="413635AE" w14:textId="16F4E6F9" w:rsidR="0032101F" w:rsidRDefault="0032101F" w:rsidP="005B25DE">
      <w:pPr>
        <w:pStyle w:val="Heading2"/>
        <w:rPr>
          <w:rFonts w:cs="Arial"/>
        </w:rPr>
      </w:pPr>
      <w:r>
        <w:rPr>
          <w:rFonts w:cs="Arial"/>
        </w:rPr>
        <w:lastRenderedPageBreak/>
        <w:t>DC and CA scenarios</w:t>
      </w:r>
    </w:p>
    <w:p w14:paraId="4C4DA7F6" w14:textId="1BAD39BD" w:rsidR="0032101F" w:rsidRDefault="0032101F" w:rsidP="0032101F">
      <w:pPr>
        <w:spacing w:before="120" w:after="120"/>
        <w:jc w:val="both"/>
        <w:rPr>
          <w:rFonts w:ascii="Arial" w:hAnsi="Arial" w:cs="Arial"/>
          <w:sz w:val="20"/>
          <w:szCs w:val="20"/>
          <w:lang w:val="en-GB"/>
        </w:rPr>
      </w:pPr>
      <w:r w:rsidRPr="0032101F">
        <w:rPr>
          <w:rFonts w:ascii="Arial" w:hAnsi="Arial" w:cs="Arial" w:hint="eastAsia"/>
          <w:sz w:val="20"/>
          <w:szCs w:val="20"/>
          <w:lang w:val="en-GB"/>
        </w:rPr>
        <w:t xml:space="preserve">DC scenarios </w:t>
      </w:r>
      <w:r w:rsidR="00914260">
        <w:rPr>
          <w:rFonts w:ascii="Arial" w:hAnsi="Arial" w:cs="Arial"/>
          <w:sz w:val="20"/>
          <w:szCs w:val="20"/>
          <w:lang w:val="en-GB"/>
        </w:rPr>
        <w:t>were</w:t>
      </w:r>
      <w:r>
        <w:rPr>
          <w:rFonts w:ascii="Arial" w:hAnsi="Arial" w:cs="Arial"/>
          <w:sz w:val="20"/>
          <w:szCs w:val="20"/>
          <w:lang w:val="en-GB"/>
        </w:rPr>
        <w:t xml:space="preserve"> left</w:t>
      </w:r>
      <w:r w:rsidRPr="0032101F">
        <w:rPr>
          <w:rFonts w:ascii="Arial" w:hAnsi="Arial" w:cs="Arial" w:hint="eastAsia"/>
          <w:sz w:val="20"/>
          <w:szCs w:val="20"/>
          <w:lang w:val="en-GB"/>
        </w:rPr>
        <w:t xml:space="preserve"> FFS </w:t>
      </w:r>
      <w:r>
        <w:rPr>
          <w:rFonts w:ascii="Arial" w:hAnsi="Arial" w:cs="Arial"/>
          <w:sz w:val="20"/>
          <w:szCs w:val="20"/>
          <w:lang w:val="en-GB"/>
        </w:rPr>
        <w:t xml:space="preserve">in last meeting. We believe that L1/L2-based procedure should also support </w:t>
      </w:r>
      <w:proofErr w:type="spellStart"/>
      <w:r w:rsidRPr="0032101F">
        <w:rPr>
          <w:rFonts w:ascii="Arial" w:hAnsi="Arial" w:cs="Arial" w:hint="eastAsia"/>
          <w:sz w:val="20"/>
          <w:szCs w:val="20"/>
          <w:lang w:val="en-GB"/>
        </w:rPr>
        <w:t>PSCell</w:t>
      </w:r>
      <w:proofErr w:type="spellEnd"/>
      <w:r w:rsidRPr="0032101F">
        <w:rPr>
          <w:rFonts w:ascii="Arial" w:hAnsi="Arial" w:cs="Arial" w:hint="eastAsia"/>
          <w:sz w:val="20"/>
          <w:szCs w:val="20"/>
          <w:lang w:val="en-GB"/>
        </w:rPr>
        <w:t xml:space="preserve"> mobility</w:t>
      </w:r>
      <w:r>
        <w:rPr>
          <w:rFonts w:ascii="Arial" w:hAnsi="Arial" w:cs="Arial"/>
          <w:sz w:val="20"/>
          <w:szCs w:val="20"/>
          <w:lang w:val="en-GB"/>
        </w:rPr>
        <w:t xml:space="preserve">, since the </w:t>
      </w:r>
      <w:r w:rsidR="00D94AA0">
        <w:rPr>
          <w:rFonts w:ascii="Arial" w:hAnsi="Arial" w:cs="Arial"/>
          <w:sz w:val="20"/>
          <w:szCs w:val="20"/>
          <w:lang w:val="en-GB"/>
        </w:rPr>
        <w:t xml:space="preserve">procedure resembles that of </w:t>
      </w:r>
      <w:proofErr w:type="spellStart"/>
      <w:r w:rsidR="00D94AA0">
        <w:rPr>
          <w:rFonts w:ascii="Arial" w:hAnsi="Arial" w:cs="Arial"/>
          <w:sz w:val="20"/>
          <w:szCs w:val="20"/>
          <w:lang w:val="en-GB"/>
        </w:rPr>
        <w:t>PCell</w:t>
      </w:r>
      <w:proofErr w:type="spellEnd"/>
      <w:r w:rsidR="00D94AA0">
        <w:rPr>
          <w:rFonts w:ascii="Arial" w:hAnsi="Arial" w:cs="Arial"/>
          <w:sz w:val="20"/>
          <w:szCs w:val="20"/>
          <w:lang w:val="en-GB"/>
        </w:rPr>
        <w:t xml:space="preserve"> mobility</w:t>
      </w:r>
      <w:r>
        <w:rPr>
          <w:rFonts w:ascii="Arial" w:hAnsi="Arial" w:cs="Arial"/>
          <w:sz w:val="20"/>
          <w:szCs w:val="20"/>
          <w:lang w:val="en-GB"/>
        </w:rPr>
        <w:t>.</w:t>
      </w:r>
    </w:p>
    <w:p w14:paraId="7BE96DFB" w14:textId="7C1DD374" w:rsidR="0032101F" w:rsidRPr="001849BC" w:rsidRDefault="00D94AA0" w:rsidP="0032101F">
      <w:pPr>
        <w:spacing w:before="120" w:after="120"/>
        <w:jc w:val="both"/>
        <w:rPr>
          <w:rFonts w:ascii="Arial" w:hAnsi="Arial" w:cs="Arial"/>
          <w:b/>
          <w:bCs/>
          <w:sz w:val="20"/>
          <w:szCs w:val="20"/>
          <w:lang w:val="en-GB"/>
        </w:rPr>
      </w:pPr>
      <w:r w:rsidRPr="001849BC">
        <w:rPr>
          <w:rFonts w:ascii="Arial" w:hAnsi="Arial" w:cs="Arial" w:hint="eastAsia"/>
          <w:b/>
          <w:bCs/>
          <w:sz w:val="20"/>
          <w:szCs w:val="20"/>
          <w:lang w:val="en-GB"/>
        </w:rPr>
        <w:t>P</w:t>
      </w:r>
      <w:r w:rsidRPr="001849BC">
        <w:rPr>
          <w:rFonts w:ascii="Arial" w:hAnsi="Arial" w:cs="Arial"/>
          <w:b/>
          <w:bCs/>
          <w:sz w:val="20"/>
          <w:szCs w:val="20"/>
          <w:lang w:val="en-GB"/>
        </w:rPr>
        <w:t xml:space="preserve">roposal </w:t>
      </w:r>
      <w:r w:rsidR="001849BC" w:rsidRPr="001849BC">
        <w:rPr>
          <w:rFonts w:ascii="Arial" w:hAnsi="Arial" w:cs="Arial"/>
          <w:b/>
          <w:bCs/>
          <w:sz w:val="20"/>
          <w:szCs w:val="20"/>
          <w:lang w:val="en-GB"/>
        </w:rPr>
        <w:t>5</w:t>
      </w:r>
      <w:r w:rsidRPr="001849BC">
        <w:rPr>
          <w:rFonts w:ascii="Arial" w:hAnsi="Arial" w:cs="Arial"/>
          <w:b/>
          <w:bCs/>
          <w:sz w:val="20"/>
          <w:szCs w:val="20"/>
          <w:lang w:val="en-GB"/>
        </w:rPr>
        <w:t>:</w:t>
      </w:r>
      <w:r w:rsidR="00ED3555">
        <w:rPr>
          <w:rFonts w:ascii="Arial" w:hAnsi="Arial" w:cs="Arial"/>
          <w:b/>
          <w:bCs/>
          <w:sz w:val="20"/>
          <w:szCs w:val="20"/>
          <w:lang w:val="en-GB"/>
        </w:rPr>
        <w:t xml:space="preserve"> </w:t>
      </w:r>
      <w:r w:rsidRPr="001849BC">
        <w:rPr>
          <w:rFonts w:ascii="Arial" w:hAnsi="Arial" w:cs="Arial"/>
          <w:b/>
          <w:bCs/>
          <w:sz w:val="20"/>
          <w:szCs w:val="20"/>
          <w:lang w:val="en-GB"/>
        </w:rPr>
        <w:t xml:space="preserve">L1/L2-based inter-cell mobility procedure is applicable </w:t>
      </w:r>
      <w:r w:rsidR="001849BC" w:rsidRPr="001849BC">
        <w:rPr>
          <w:rFonts w:ascii="Arial" w:hAnsi="Arial" w:cs="Arial"/>
          <w:b/>
          <w:bCs/>
          <w:sz w:val="20"/>
          <w:szCs w:val="20"/>
          <w:lang w:val="en-GB"/>
        </w:rPr>
        <w:t xml:space="preserve">to both </w:t>
      </w:r>
      <w:proofErr w:type="spellStart"/>
      <w:r w:rsidR="001849BC" w:rsidRPr="001849BC">
        <w:rPr>
          <w:rFonts w:ascii="Arial" w:hAnsi="Arial" w:cs="Arial"/>
          <w:b/>
          <w:bCs/>
          <w:sz w:val="20"/>
          <w:szCs w:val="20"/>
          <w:lang w:val="en-GB"/>
        </w:rPr>
        <w:t>PCell</w:t>
      </w:r>
      <w:proofErr w:type="spellEnd"/>
      <w:r w:rsidR="001849BC" w:rsidRPr="001849BC">
        <w:rPr>
          <w:rFonts w:ascii="Arial" w:hAnsi="Arial" w:cs="Arial"/>
          <w:b/>
          <w:bCs/>
          <w:sz w:val="20"/>
          <w:szCs w:val="20"/>
          <w:lang w:val="en-GB"/>
        </w:rPr>
        <w:t xml:space="preserve"> an</w:t>
      </w:r>
      <w:r w:rsidR="0052705E">
        <w:rPr>
          <w:rFonts w:ascii="Arial" w:hAnsi="Arial" w:cs="Arial"/>
          <w:b/>
          <w:bCs/>
          <w:sz w:val="20"/>
          <w:szCs w:val="20"/>
          <w:lang w:val="en-GB"/>
        </w:rPr>
        <w:t>d</w:t>
      </w:r>
      <w:r w:rsidR="001849BC" w:rsidRPr="001849BC">
        <w:rPr>
          <w:rFonts w:ascii="Arial" w:hAnsi="Arial" w:cs="Arial"/>
          <w:b/>
          <w:bCs/>
          <w:sz w:val="20"/>
          <w:szCs w:val="20"/>
          <w:lang w:val="en-GB"/>
        </w:rPr>
        <w:t xml:space="preserve"> </w:t>
      </w:r>
      <w:proofErr w:type="spellStart"/>
      <w:r w:rsidR="001849BC" w:rsidRPr="001849BC">
        <w:rPr>
          <w:rFonts w:ascii="Arial" w:hAnsi="Arial" w:cs="Arial"/>
          <w:b/>
          <w:bCs/>
          <w:sz w:val="20"/>
          <w:szCs w:val="20"/>
          <w:lang w:val="en-GB"/>
        </w:rPr>
        <w:t>PSCell</w:t>
      </w:r>
      <w:proofErr w:type="spellEnd"/>
      <w:r w:rsidR="001849BC" w:rsidRPr="001849BC">
        <w:rPr>
          <w:rFonts w:ascii="Arial" w:hAnsi="Arial" w:cs="Arial"/>
          <w:b/>
          <w:bCs/>
          <w:sz w:val="20"/>
          <w:szCs w:val="20"/>
          <w:lang w:val="en-GB"/>
        </w:rPr>
        <w:t xml:space="preserve"> mobility.</w:t>
      </w:r>
    </w:p>
    <w:p w14:paraId="411F8E17" w14:textId="2FBCE1D8" w:rsidR="001849BC" w:rsidRDefault="001849BC" w:rsidP="0032101F">
      <w:pPr>
        <w:spacing w:before="120"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 xml:space="preserve">egarding CA scenarios, in last meeting we confirmed that </w:t>
      </w:r>
      <w:r w:rsidR="00EE2049">
        <w:rPr>
          <w:rFonts w:ascii="Arial" w:hAnsi="Arial" w:cs="Arial"/>
          <w:sz w:val="20"/>
          <w:szCs w:val="20"/>
          <w:lang w:val="en-GB"/>
        </w:rPr>
        <w:t xml:space="preserve">L1/L2-based mobility procedures support </w:t>
      </w:r>
      <w:r w:rsidRPr="001849BC">
        <w:rPr>
          <w:rFonts w:ascii="Arial" w:hAnsi="Arial" w:cs="Arial" w:hint="eastAsia"/>
          <w:sz w:val="20"/>
          <w:szCs w:val="20"/>
          <w:lang w:val="en-GB"/>
        </w:rPr>
        <w:t xml:space="preserve">CA </w:t>
      </w:r>
      <w:r>
        <w:rPr>
          <w:rFonts w:ascii="Arial" w:hAnsi="Arial" w:cs="Arial" w:hint="eastAsia"/>
          <w:sz w:val="20"/>
          <w:szCs w:val="20"/>
          <w:lang w:val="en-GB"/>
        </w:rPr>
        <w:t>t</w:t>
      </w:r>
      <w:r>
        <w:rPr>
          <w:rFonts w:ascii="Arial" w:hAnsi="Arial" w:cs="Arial"/>
          <w:sz w:val="20"/>
          <w:szCs w:val="20"/>
          <w:lang w:val="en-GB"/>
        </w:rPr>
        <w:t>o</w:t>
      </w:r>
      <w:r w:rsidRPr="001849BC">
        <w:rPr>
          <w:rFonts w:ascii="Arial" w:hAnsi="Arial" w:cs="Arial" w:hint="eastAsia"/>
          <w:sz w:val="20"/>
          <w:szCs w:val="20"/>
          <w:lang w:val="en-GB"/>
        </w:rPr>
        <w:t xml:space="preserve"> CA scenario with </w:t>
      </w:r>
      <w:proofErr w:type="spellStart"/>
      <w:r w:rsidRPr="001849BC">
        <w:rPr>
          <w:rFonts w:ascii="Arial" w:hAnsi="Arial" w:cs="Arial" w:hint="eastAsia"/>
          <w:sz w:val="20"/>
          <w:szCs w:val="20"/>
          <w:lang w:val="en-GB"/>
        </w:rPr>
        <w:t>PCell</w:t>
      </w:r>
      <w:proofErr w:type="spellEnd"/>
      <w:r w:rsidRPr="001849BC">
        <w:rPr>
          <w:rFonts w:ascii="Arial" w:hAnsi="Arial" w:cs="Arial" w:hint="eastAsia"/>
          <w:sz w:val="20"/>
          <w:szCs w:val="20"/>
          <w:lang w:val="en-GB"/>
        </w:rPr>
        <w:t xml:space="preserve"> change</w:t>
      </w:r>
      <w:r w:rsidR="00EE2049">
        <w:rPr>
          <w:rFonts w:ascii="Arial" w:hAnsi="Arial" w:cs="Arial"/>
          <w:sz w:val="20"/>
          <w:szCs w:val="20"/>
          <w:lang w:val="en-GB"/>
        </w:rPr>
        <w:t xml:space="preserve"> (</w:t>
      </w:r>
      <w:r w:rsidR="00944FD2">
        <w:rPr>
          <w:rFonts w:ascii="Arial" w:hAnsi="Arial" w:cs="Arial"/>
          <w:sz w:val="20"/>
          <w:szCs w:val="20"/>
          <w:lang w:val="en-GB"/>
        </w:rPr>
        <w:t xml:space="preserve">target cell is not a </w:t>
      </w:r>
      <w:r w:rsidR="00DB3D95">
        <w:rPr>
          <w:rFonts w:ascii="Arial" w:hAnsi="Arial" w:cs="Arial"/>
          <w:sz w:val="20"/>
          <w:szCs w:val="20"/>
          <w:lang w:val="en-GB"/>
        </w:rPr>
        <w:t>current serving cell)</w:t>
      </w:r>
      <w:r>
        <w:rPr>
          <w:rFonts w:ascii="Arial" w:hAnsi="Arial" w:cs="Arial"/>
          <w:sz w:val="20"/>
          <w:szCs w:val="20"/>
          <w:lang w:val="en-GB"/>
        </w:rPr>
        <w:t xml:space="preserve">. The scenarios of swapping </w:t>
      </w:r>
      <w:proofErr w:type="spellStart"/>
      <w:r>
        <w:rPr>
          <w:rFonts w:ascii="Arial" w:hAnsi="Arial" w:cs="Arial"/>
          <w:sz w:val="20"/>
          <w:szCs w:val="20"/>
          <w:lang w:val="en-GB"/>
        </w:rPr>
        <w:t>PCell</w:t>
      </w:r>
      <w:proofErr w:type="spellEnd"/>
      <w:r>
        <w:rPr>
          <w:rFonts w:ascii="Arial" w:hAnsi="Arial" w:cs="Arial"/>
          <w:sz w:val="20"/>
          <w:szCs w:val="20"/>
          <w:lang w:val="en-GB"/>
        </w:rPr>
        <w:t xml:space="preserve"> and </w:t>
      </w:r>
      <w:proofErr w:type="spellStart"/>
      <w:r>
        <w:rPr>
          <w:rFonts w:ascii="Arial" w:hAnsi="Arial" w:cs="Arial"/>
          <w:sz w:val="20"/>
          <w:szCs w:val="20"/>
          <w:lang w:val="en-GB"/>
        </w:rPr>
        <w:t>SCell</w:t>
      </w:r>
      <w:proofErr w:type="spellEnd"/>
      <w:r>
        <w:rPr>
          <w:rFonts w:ascii="Arial" w:hAnsi="Arial" w:cs="Arial"/>
          <w:sz w:val="20"/>
          <w:szCs w:val="20"/>
          <w:lang w:val="en-GB"/>
        </w:rPr>
        <w:t xml:space="preserve"> </w:t>
      </w:r>
      <w:r w:rsidR="00EE2049">
        <w:rPr>
          <w:rFonts w:ascii="Arial" w:hAnsi="Arial" w:cs="Arial" w:hint="eastAsia"/>
          <w:sz w:val="20"/>
          <w:szCs w:val="20"/>
          <w:lang w:val="en-GB"/>
        </w:rPr>
        <w:t>(i</w:t>
      </w:r>
      <w:r w:rsidR="00EE2049">
        <w:rPr>
          <w:rFonts w:ascii="Arial" w:hAnsi="Arial" w:cs="Arial"/>
          <w:sz w:val="20"/>
          <w:szCs w:val="20"/>
          <w:lang w:val="en-GB"/>
        </w:rPr>
        <w:t>.e., (b) and (c)) were left FFS. This is related to the support of “inter-frequency” scenario</w:t>
      </w:r>
      <w:r w:rsidR="0052705E">
        <w:rPr>
          <w:rFonts w:ascii="Arial" w:hAnsi="Arial" w:cs="Arial"/>
          <w:sz w:val="20"/>
          <w:szCs w:val="20"/>
          <w:lang w:val="en-GB"/>
        </w:rPr>
        <w:t xml:space="preserve">. Even if the measurement on </w:t>
      </w:r>
      <w:proofErr w:type="spellStart"/>
      <w:r w:rsidR="0052705E">
        <w:rPr>
          <w:rFonts w:ascii="Arial" w:hAnsi="Arial" w:cs="Arial"/>
          <w:sz w:val="20"/>
          <w:szCs w:val="20"/>
          <w:lang w:val="en-GB"/>
        </w:rPr>
        <w:t>PCell</w:t>
      </w:r>
      <w:proofErr w:type="spellEnd"/>
      <w:r w:rsidR="0052705E">
        <w:rPr>
          <w:rFonts w:ascii="Arial" w:hAnsi="Arial" w:cs="Arial"/>
          <w:sz w:val="20"/>
          <w:szCs w:val="20"/>
          <w:lang w:val="en-GB"/>
        </w:rPr>
        <w:t xml:space="preserve"> and </w:t>
      </w:r>
      <w:proofErr w:type="spellStart"/>
      <w:r w:rsidR="0052705E">
        <w:rPr>
          <w:rFonts w:ascii="Arial" w:hAnsi="Arial" w:cs="Arial"/>
          <w:sz w:val="20"/>
          <w:szCs w:val="20"/>
          <w:lang w:val="en-GB"/>
        </w:rPr>
        <w:t>SCell</w:t>
      </w:r>
      <w:proofErr w:type="spellEnd"/>
      <w:r w:rsidR="0052705E">
        <w:rPr>
          <w:rFonts w:ascii="Arial" w:hAnsi="Arial" w:cs="Arial"/>
          <w:sz w:val="20"/>
          <w:szCs w:val="20"/>
          <w:lang w:val="en-GB"/>
        </w:rPr>
        <w:t xml:space="preserve">(s) are on-going, the comparation of measurement results of different frequencies is required. From the </w:t>
      </w:r>
      <w:r w:rsidR="00AD0A23">
        <w:rPr>
          <w:rFonts w:ascii="Arial" w:hAnsi="Arial" w:cs="Arial"/>
          <w:sz w:val="20"/>
          <w:szCs w:val="20"/>
          <w:lang w:val="en-GB"/>
        </w:rPr>
        <w:t xml:space="preserve">RAN2 </w:t>
      </w:r>
      <w:r w:rsidR="0052705E">
        <w:rPr>
          <w:rFonts w:ascii="Arial" w:hAnsi="Arial" w:cs="Arial"/>
          <w:sz w:val="20"/>
          <w:szCs w:val="20"/>
          <w:lang w:val="en-GB"/>
        </w:rPr>
        <w:t>aspect</w:t>
      </w:r>
      <w:r w:rsidR="00AD0A23">
        <w:rPr>
          <w:rFonts w:ascii="Arial" w:hAnsi="Arial" w:cs="Arial"/>
          <w:sz w:val="20"/>
          <w:szCs w:val="20"/>
          <w:lang w:val="en-GB"/>
        </w:rPr>
        <w:t>s</w:t>
      </w:r>
      <w:r w:rsidR="0052705E">
        <w:rPr>
          <w:rFonts w:ascii="Arial" w:hAnsi="Arial" w:cs="Arial"/>
          <w:sz w:val="20"/>
          <w:szCs w:val="20"/>
          <w:lang w:val="en-GB"/>
        </w:rPr>
        <w:t xml:space="preserve"> of measurement and cell switch, </w:t>
      </w:r>
      <w:proofErr w:type="spellStart"/>
      <w:r w:rsidR="0052705E">
        <w:rPr>
          <w:rFonts w:ascii="Arial" w:hAnsi="Arial" w:cs="Arial"/>
          <w:sz w:val="20"/>
          <w:szCs w:val="20"/>
          <w:lang w:val="en-GB"/>
        </w:rPr>
        <w:t>PCell</w:t>
      </w:r>
      <w:proofErr w:type="spellEnd"/>
      <w:r w:rsidR="0052705E">
        <w:rPr>
          <w:rFonts w:ascii="Arial" w:hAnsi="Arial" w:cs="Arial"/>
          <w:sz w:val="20"/>
          <w:szCs w:val="20"/>
          <w:lang w:val="en-GB"/>
        </w:rPr>
        <w:t xml:space="preserve"> and </w:t>
      </w:r>
      <w:proofErr w:type="spellStart"/>
      <w:r w:rsidR="0052705E">
        <w:rPr>
          <w:rFonts w:ascii="Arial" w:hAnsi="Arial" w:cs="Arial"/>
          <w:sz w:val="20"/>
          <w:szCs w:val="20"/>
          <w:lang w:val="en-GB"/>
        </w:rPr>
        <w:t>SCell</w:t>
      </w:r>
      <w:proofErr w:type="spellEnd"/>
      <w:r w:rsidR="0052705E">
        <w:rPr>
          <w:rFonts w:ascii="Arial" w:hAnsi="Arial" w:cs="Arial"/>
          <w:sz w:val="20"/>
          <w:szCs w:val="20"/>
          <w:lang w:val="en-GB"/>
        </w:rPr>
        <w:t xml:space="preserve"> swap is considered as inter-frequency operations. </w:t>
      </w:r>
      <w:r w:rsidR="0052705E" w:rsidRPr="00EE2049">
        <w:rPr>
          <w:rFonts w:ascii="Arial" w:hAnsi="Arial" w:cs="Arial"/>
          <w:sz w:val="20"/>
          <w:szCs w:val="20"/>
          <w:lang w:val="en-GB"/>
        </w:rPr>
        <w:t xml:space="preserve"> </w:t>
      </w:r>
    </w:p>
    <w:p w14:paraId="19E6C580" w14:textId="678AC399" w:rsidR="00EE2049" w:rsidRPr="00ED2C47" w:rsidRDefault="00EE2049" w:rsidP="0032101F">
      <w:pPr>
        <w:spacing w:before="120" w:after="120"/>
        <w:jc w:val="both"/>
        <w:rPr>
          <w:rFonts w:ascii="Arial" w:hAnsi="Arial" w:cs="Arial"/>
          <w:i/>
          <w:iCs/>
          <w:sz w:val="20"/>
          <w:szCs w:val="20"/>
          <w:lang w:val="en-GB"/>
        </w:rPr>
      </w:pPr>
      <w:r w:rsidRPr="00ED2C47">
        <w:rPr>
          <w:rFonts w:ascii="Arial" w:hAnsi="Arial" w:cs="Arial" w:hint="eastAsia"/>
          <w:i/>
          <w:iCs/>
          <w:sz w:val="20"/>
          <w:szCs w:val="20"/>
          <w:lang w:val="en-GB"/>
        </w:rPr>
        <w:t>O</w:t>
      </w:r>
      <w:r w:rsidRPr="00ED2C47">
        <w:rPr>
          <w:rFonts w:ascii="Arial" w:hAnsi="Arial" w:cs="Arial"/>
          <w:i/>
          <w:iCs/>
          <w:sz w:val="20"/>
          <w:szCs w:val="20"/>
          <w:lang w:val="en-GB"/>
        </w:rPr>
        <w:t>bservation</w:t>
      </w:r>
      <w:r w:rsidR="007075A9" w:rsidRPr="00ED2C47">
        <w:rPr>
          <w:rFonts w:ascii="Arial" w:hAnsi="Arial" w:cs="Arial"/>
          <w:i/>
          <w:iCs/>
          <w:sz w:val="20"/>
          <w:szCs w:val="20"/>
          <w:lang w:val="en-GB"/>
        </w:rPr>
        <w:t xml:space="preserve"> </w:t>
      </w:r>
      <w:r w:rsidR="009D0188" w:rsidRPr="00ED2C47">
        <w:rPr>
          <w:rFonts w:ascii="Arial" w:hAnsi="Arial" w:cs="Arial"/>
          <w:i/>
          <w:iCs/>
          <w:sz w:val="20"/>
          <w:szCs w:val="20"/>
          <w:lang w:val="en-GB"/>
        </w:rPr>
        <w:t>2</w:t>
      </w:r>
      <w:r w:rsidRPr="00ED2C47">
        <w:rPr>
          <w:rFonts w:ascii="Arial" w:hAnsi="Arial" w:cs="Arial"/>
          <w:i/>
          <w:iCs/>
          <w:sz w:val="20"/>
          <w:szCs w:val="20"/>
          <w:lang w:val="en-GB"/>
        </w:rPr>
        <w:t>:</w:t>
      </w:r>
      <w:r w:rsidR="00ED3555" w:rsidRPr="00ED2C47">
        <w:rPr>
          <w:rFonts w:ascii="Arial" w:hAnsi="Arial" w:cs="Arial"/>
          <w:i/>
          <w:iCs/>
          <w:sz w:val="20"/>
          <w:szCs w:val="20"/>
          <w:lang w:val="en-GB"/>
        </w:rPr>
        <w:t xml:space="preserve"> </w:t>
      </w:r>
      <w:r w:rsidR="00AD0A23" w:rsidRPr="00ED2C47">
        <w:rPr>
          <w:rFonts w:ascii="Arial" w:hAnsi="Arial" w:cs="Arial"/>
          <w:i/>
          <w:iCs/>
          <w:sz w:val="20"/>
          <w:szCs w:val="20"/>
          <w:lang w:val="en-GB"/>
        </w:rPr>
        <w:t>From RAN2 perspective, w</w:t>
      </w:r>
      <w:r w:rsidR="007075A9" w:rsidRPr="00ED2C47">
        <w:rPr>
          <w:rFonts w:ascii="Arial" w:hAnsi="Arial" w:cs="Arial"/>
          <w:i/>
          <w:iCs/>
          <w:sz w:val="20"/>
          <w:szCs w:val="20"/>
          <w:lang w:val="en-GB"/>
        </w:rPr>
        <w:t xml:space="preserve">hen </w:t>
      </w:r>
      <w:r w:rsidR="00B94DE5" w:rsidRPr="00ED2C47">
        <w:rPr>
          <w:rFonts w:ascii="Arial" w:hAnsi="Arial" w:cs="Arial"/>
          <w:i/>
          <w:iCs/>
          <w:sz w:val="20"/>
          <w:szCs w:val="20"/>
          <w:lang w:val="en-GB"/>
        </w:rPr>
        <w:t xml:space="preserve">target </w:t>
      </w:r>
      <w:proofErr w:type="spellStart"/>
      <w:r w:rsidR="00B94DE5" w:rsidRPr="00ED2C47">
        <w:rPr>
          <w:rFonts w:ascii="Arial" w:hAnsi="Arial" w:cs="Arial"/>
          <w:i/>
          <w:iCs/>
          <w:sz w:val="20"/>
          <w:szCs w:val="20"/>
          <w:lang w:val="en-GB"/>
        </w:rPr>
        <w:t>PCell</w:t>
      </w:r>
      <w:proofErr w:type="spellEnd"/>
      <w:r w:rsidR="00B94DE5" w:rsidRPr="00ED2C47">
        <w:rPr>
          <w:rFonts w:ascii="Arial" w:hAnsi="Arial" w:cs="Arial"/>
          <w:i/>
          <w:iCs/>
          <w:sz w:val="20"/>
          <w:szCs w:val="20"/>
          <w:lang w:val="en-GB"/>
        </w:rPr>
        <w:t xml:space="preserve"> [</w:t>
      </w:r>
      <w:proofErr w:type="spellStart"/>
      <w:r w:rsidR="00B94DE5" w:rsidRPr="00ED2C47">
        <w:rPr>
          <w:rFonts w:ascii="Arial" w:hAnsi="Arial" w:cs="Arial"/>
          <w:i/>
          <w:iCs/>
          <w:sz w:val="20"/>
          <w:szCs w:val="20"/>
          <w:lang w:val="en-GB"/>
        </w:rPr>
        <w:t>SCell</w:t>
      </w:r>
      <w:proofErr w:type="spellEnd"/>
      <w:r w:rsidR="00B94DE5" w:rsidRPr="00ED2C47">
        <w:rPr>
          <w:rFonts w:ascii="Arial" w:hAnsi="Arial" w:cs="Arial"/>
          <w:i/>
          <w:iCs/>
          <w:sz w:val="20"/>
          <w:szCs w:val="20"/>
          <w:lang w:val="en-GB"/>
        </w:rPr>
        <w:t xml:space="preserve">] </w:t>
      </w:r>
      <w:r w:rsidR="007075A9" w:rsidRPr="00ED2C47">
        <w:rPr>
          <w:rFonts w:ascii="Arial" w:hAnsi="Arial" w:cs="Arial"/>
          <w:i/>
          <w:iCs/>
          <w:sz w:val="20"/>
          <w:szCs w:val="20"/>
          <w:lang w:val="en-GB"/>
        </w:rPr>
        <w:t xml:space="preserve">is current </w:t>
      </w:r>
      <w:proofErr w:type="spellStart"/>
      <w:r w:rsidR="007075A9" w:rsidRPr="00ED2C47">
        <w:rPr>
          <w:rFonts w:ascii="Arial" w:hAnsi="Arial" w:cs="Arial"/>
          <w:i/>
          <w:iCs/>
          <w:sz w:val="20"/>
          <w:szCs w:val="20"/>
          <w:lang w:val="en-GB"/>
        </w:rPr>
        <w:t>SCell</w:t>
      </w:r>
      <w:proofErr w:type="spellEnd"/>
      <w:r w:rsidR="007075A9" w:rsidRPr="00ED2C47">
        <w:rPr>
          <w:rFonts w:ascii="Arial" w:hAnsi="Arial" w:cs="Arial"/>
          <w:i/>
          <w:iCs/>
          <w:sz w:val="20"/>
          <w:szCs w:val="20"/>
          <w:lang w:val="en-GB"/>
        </w:rPr>
        <w:t xml:space="preserve"> [</w:t>
      </w:r>
      <w:proofErr w:type="spellStart"/>
      <w:r w:rsidR="007075A9" w:rsidRPr="00ED2C47">
        <w:rPr>
          <w:rFonts w:ascii="Arial" w:hAnsi="Arial" w:cs="Arial"/>
          <w:i/>
          <w:iCs/>
          <w:sz w:val="20"/>
          <w:szCs w:val="20"/>
          <w:lang w:val="en-GB"/>
        </w:rPr>
        <w:t>PCell</w:t>
      </w:r>
      <w:proofErr w:type="spellEnd"/>
      <w:r w:rsidR="007075A9" w:rsidRPr="00ED2C47">
        <w:rPr>
          <w:rFonts w:ascii="Arial" w:hAnsi="Arial" w:cs="Arial"/>
          <w:i/>
          <w:iCs/>
          <w:sz w:val="20"/>
          <w:szCs w:val="20"/>
          <w:lang w:val="en-GB"/>
        </w:rPr>
        <w:t xml:space="preserve">], </w:t>
      </w:r>
      <w:r w:rsidR="0052705E" w:rsidRPr="00ED2C47">
        <w:rPr>
          <w:rFonts w:ascii="Arial" w:hAnsi="Arial" w:cs="Arial"/>
          <w:i/>
          <w:iCs/>
          <w:sz w:val="20"/>
          <w:szCs w:val="20"/>
          <w:lang w:val="en-GB"/>
        </w:rPr>
        <w:t xml:space="preserve">both measurement and cell switch are considered as inter-frequency operations. </w:t>
      </w:r>
    </w:p>
    <w:p w14:paraId="6B5073AA" w14:textId="1D6FDF1F" w:rsidR="00DB3D95" w:rsidRDefault="00EE2049" w:rsidP="0032101F">
      <w:pPr>
        <w:spacing w:before="120" w:after="120"/>
        <w:jc w:val="both"/>
        <w:rPr>
          <w:rFonts w:ascii="Arial" w:hAnsi="Arial" w:cs="Arial"/>
          <w:sz w:val="20"/>
          <w:szCs w:val="20"/>
          <w:lang w:val="en-GB"/>
        </w:rPr>
      </w:pPr>
      <w:r>
        <w:rPr>
          <w:rFonts w:ascii="Arial" w:hAnsi="Arial" w:cs="Arial"/>
          <w:sz w:val="20"/>
          <w:szCs w:val="20"/>
          <w:lang w:val="en-GB"/>
        </w:rPr>
        <w:t xml:space="preserve">In legacy procedure, such </w:t>
      </w:r>
      <w:proofErr w:type="spellStart"/>
      <w:r>
        <w:rPr>
          <w:rFonts w:ascii="Arial" w:hAnsi="Arial" w:cs="Arial"/>
          <w:sz w:val="20"/>
          <w:szCs w:val="20"/>
          <w:lang w:val="en-GB"/>
        </w:rPr>
        <w:t>PCell</w:t>
      </w:r>
      <w:proofErr w:type="spellEnd"/>
      <w:r>
        <w:rPr>
          <w:rFonts w:ascii="Arial" w:hAnsi="Arial" w:cs="Arial"/>
          <w:sz w:val="20"/>
          <w:szCs w:val="20"/>
          <w:lang w:val="en-GB"/>
        </w:rPr>
        <w:t>/</w:t>
      </w:r>
      <w:proofErr w:type="spellStart"/>
      <w:r>
        <w:rPr>
          <w:rFonts w:ascii="Arial" w:hAnsi="Arial" w:cs="Arial"/>
          <w:sz w:val="20"/>
          <w:szCs w:val="20"/>
          <w:lang w:val="en-GB"/>
        </w:rPr>
        <w:t>SCell</w:t>
      </w:r>
      <w:proofErr w:type="spellEnd"/>
      <w:r>
        <w:rPr>
          <w:rFonts w:ascii="Arial" w:hAnsi="Arial" w:cs="Arial"/>
          <w:sz w:val="20"/>
          <w:szCs w:val="20"/>
          <w:lang w:val="en-GB"/>
        </w:rPr>
        <w:t xml:space="preserve"> swap is done by </w:t>
      </w:r>
      <w:r w:rsidR="00D97844">
        <w:rPr>
          <w:rFonts w:ascii="Arial" w:hAnsi="Arial" w:cs="Arial"/>
          <w:sz w:val="20"/>
          <w:szCs w:val="20"/>
          <w:lang w:val="en-GB"/>
        </w:rPr>
        <w:t>RRC procedure</w:t>
      </w:r>
      <w:r w:rsidR="00CE76ED">
        <w:rPr>
          <w:rFonts w:ascii="Arial" w:hAnsi="Arial" w:cs="Arial"/>
          <w:sz w:val="20"/>
          <w:szCs w:val="20"/>
          <w:lang w:val="en-GB"/>
        </w:rPr>
        <w:t>s</w:t>
      </w:r>
      <w:r w:rsidR="00756F68">
        <w:rPr>
          <w:rFonts w:ascii="Arial" w:hAnsi="Arial" w:cs="Arial"/>
          <w:sz w:val="20"/>
          <w:szCs w:val="20"/>
          <w:lang w:val="en-GB"/>
        </w:rPr>
        <w:t>, relying on L3 measurement</w:t>
      </w:r>
      <w:r w:rsidR="00D97844">
        <w:rPr>
          <w:rFonts w:ascii="Arial" w:hAnsi="Arial" w:cs="Arial"/>
          <w:sz w:val="20"/>
          <w:szCs w:val="20"/>
          <w:lang w:val="en-GB"/>
        </w:rPr>
        <w:t>.</w:t>
      </w:r>
      <w:r w:rsidR="00756F68">
        <w:rPr>
          <w:rFonts w:ascii="Arial" w:hAnsi="Arial" w:cs="Arial"/>
          <w:sz w:val="20"/>
          <w:szCs w:val="20"/>
          <w:lang w:val="en-GB"/>
        </w:rPr>
        <w:t xml:space="preserve"> According to the assumption that </w:t>
      </w:r>
      <w:r w:rsidR="00756F68" w:rsidRPr="00756F68">
        <w:rPr>
          <w:rFonts w:ascii="Arial" w:hAnsi="Arial" w:cs="Arial"/>
          <w:sz w:val="20"/>
          <w:szCs w:val="20"/>
          <w:lang w:val="en-GB"/>
        </w:rPr>
        <w:t>we rely on L1 measurements to trigger L1L2 mobility</w:t>
      </w:r>
      <w:r w:rsidR="00756F68">
        <w:rPr>
          <w:rFonts w:ascii="Arial" w:hAnsi="Arial" w:cs="Arial"/>
          <w:sz w:val="20"/>
          <w:szCs w:val="20"/>
          <w:lang w:val="en-GB"/>
        </w:rPr>
        <w:t xml:space="preserve">, we believe the same principle is also applied to the scenario of </w:t>
      </w:r>
      <w:proofErr w:type="spellStart"/>
      <w:r w:rsidR="00756F68">
        <w:rPr>
          <w:rFonts w:ascii="Arial" w:hAnsi="Arial" w:cs="Arial"/>
          <w:sz w:val="20"/>
          <w:szCs w:val="20"/>
          <w:lang w:val="en-GB"/>
        </w:rPr>
        <w:t>PCell</w:t>
      </w:r>
      <w:proofErr w:type="spellEnd"/>
      <w:r w:rsidR="00756F68">
        <w:rPr>
          <w:rFonts w:ascii="Arial" w:hAnsi="Arial" w:cs="Arial"/>
          <w:sz w:val="20"/>
          <w:szCs w:val="20"/>
          <w:lang w:val="en-GB"/>
        </w:rPr>
        <w:t>/</w:t>
      </w:r>
      <w:proofErr w:type="spellStart"/>
      <w:r w:rsidR="00756F68">
        <w:rPr>
          <w:rFonts w:ascii="Arial" w:hAnsi="Arial" w:cs="Arial"/>
          <w:sz w:val="20"/>
          <w:szCs w:val="20"/>
          <w:lang w:val="en-GB"/>
        </w:rPr>
        <w:t>SCell</w:t>
      </w:r>
      <w:proofErr w:type="spellEnd"/>
      <w:r w:rsidR="00756F68">
        <w:rPr>
          <w:rFonts w:ascii="Arial" w:hAnsi="Arial" w:cs="Arial"/>
          <w:sz w:val="20"/>
          <w:szCs w:val="20"/>
          <w:lang w:val="en-GB"/>
        </w:rPr>
        <w:t xml:space="preserve"> swap. Considering L1 measurement and report is not performed for the deactivated </w:t>
      </w:r>
      <w:proofErr w:type="spellStart"/>
      <w:r w:rsidR="00756F68">
        <w:rPr>
          <w:rFonts w:ascii="Arial" w:hAnsi="Arial" w:cs="Arial"/>
          <w:sz w:val="20"/>
          <w:szCs w:val="20"/>
          <w:lang w:val="en-GB"/>
        </w:rPr>
        <w:t>SCell</w:t>
      </w:r>
      <w:proofErr w:type="spellEnd"/>
      <w:r w:rsidR="00756F68">
        <w:rPr>
          <w:rFonts w:ascii="Arial" w:hAnsi="Arial" w:cs="Arial"/>
          <w:sz w:val="20"/>
          <w:szCs w:val="20"/>
          <w:lang w:val="en-GB"/>
        </w:rPr>
        <w:t xml:space="preserve">, </w:t>
      </w:r>
      <w:proofErr w:type="spellStart"/>
      <w:r w:rsidR="00756F68">
        <w:rPr>
          <w:rFonts w:ascii="Arial" w:hAnsi="Arial" w:cs="Arial"/>
          <w:sz w:val="20"/>
          <w:szCs w:val="20"/>
          <w:lang w:val="en-GB"/>
        </w:rPr>
        <w:t>PCell</w:t>
      </w:r>
      <w:proofErr w:type="spellEnd"/>
      <w:r w:rsidR="00756F68">
        <w:rPr>
          <w:rFonts w:ascii="Arial" w:hAnsi="Arial" w:cs="Arial"/>
          <w:sz w:val="20"/>
          <w:szCs w:val="20"/>
          <w:lang w:val="en-GB"/>
        </w:rPr>
        <w:t>/</w:t>
      </w:r>
      <w:proofErr w:type="spellStart"/>
      <w:r w:rsidR="00756F68">
        <w:rPr>
          <w:rFonts w:ascii="Arial" w:hAnsi="Arial" w:cs="Arial"/>
          <w:sz w:val="20"/>
          <w:szCs w:val="20"/>
          <w:lang w:val="en-GB"/>
        </w:rPr>
        <w:t>SCell</w:t>
      </w:r>
      <w:proofErr w:type="spellEnd"/>
      <w:r w:rsidR="00756F68">
        <w:rPr>
          <w:rFonts w:ascii="Arial" w:hAnsi="Arial" w:cs="Arial"/>
          <w:sz w:val="20"/>
          <w:szCs w:val="20"/>
          <w:lang w:val="en-GB"/>
        </w:rPr>
        <w:t xml:space="preserve"> swap is only possible when the </w:t>
      </w:r>
      <w:proofErr w:type="spellStart"/>
      <w:r w:rsidR="00756F68">
        <w:rPr>
          <w:rFonts w:ascii="Arial" w:hAnsi="Arial" w:cs="Arial"/>
          <w:sz w:val="20"/>
          <w:szCs w:val="20"/>
          <w:lang w:val="en-GB"/>
        </w:rPr>
        <w:t>SCell</w:t>
      </w:r>
      <w:proofErr w:type="spellEnd"/>
      <w:r w:rsidR="00756F68">
        <w:rPr>
          <w:rFonts w:ascii="Arial" w:hAnsi="Arial" w:cs="Arial"/>
          <w:sz w:val="20"/>
          <w:szCs w:val="20"/>
          <w:lang w:val="en-GB"/>
        </w:rPr>
        <w:t xml:space="preserve"> (target </w:t>
      </w:r>
      <w:proofErr w:type="spellStart"/>
      <w:r w:rsidR="00756F68">
        <w:rPr>
          <w:rFonts w:ascii="Arial" w:hAnsi="Arial" w:cs="Arial"/>
          <w:sz w:val="20"/>
          <w:szCs w:val="20"/>
          <w:lang w:val="en-GB"/>
        </w:rPr>
        <w:t>PCell</w:t>
      </w:r>
      <w:proofErr w:type="spellEnd"/>
      <w:r w:rsidR="00756F68">
        <w:rPr>
          <w:rFonts w:ascii="Arial" w:hAnsi="Arial" w:cs="Arial"/>
          <w:sz w:val="20"/>
          <w:szCs w:val="20"/>
          <w:lang w:val="en-GB"/>
        </w:rPr>
        <w:t xml:space="preserve">) is activated.  If the </w:t>
      </w:r>
      <w:proofErr w:type="spellStart"/>
      <w:r w:rsidR="00756F68">
        <w:rPr>
          <w:rFonts w:ascii="Arial" w:hAnsi="Arial" w:cs="Arial"/>
          <w:sz w:val="20"/>
          <w:szCs w:val="20"/>
          <w:lang w:val="en-GB"/>
        </w:rPr>
        <w:t>SCell</w:t>
      </w:r>
      <w:proofErr w:type="spellEnd"/>
      <w:r w:rsidR="00756F68">
        <w:rPr>
          <w:rFonts w:ascii="Arial" w:hAnsi="Arial" w:cs="Arial"/>
          <w:sz w:val="20"/>
          <w:szCs w:val="20"/>
          <w:lang w:val="en-GB"/>
        </w:rPr>
        <w:t xml:space="preserve"> is deactivated, replacing RRC message with L1/L2 cell switch command doesn’t really reduce the mobility latency. Only when the </w:t>
      </w:r>
      <w:proofErr w:type="spellStart"/>
      <w:r w:rsidR="00756F68">
        <w:rPr>
          <w:rFonts w:ascii="Arial" w:hAnsi="Arial" w:cs="Arial"/>
          <w:sz w:val="20"/>
          <w:szCs w:val="20"/>
          <w:lang w:val="en-GB"/>
        </w:rPr>
        <w:t>SCell</w:t>
      </w:r>
      <w:proofErr w:type="spellEnd"/>
      <w:r w:rsidR="00756F68">
        <w:rPr>
          <w:rFonts w:ascii="Arial" w:hAnsi="Arial" w:cs="Arial"/>
          <w:sz w:val="20"/>
          <w:szCs w:val="20"/>
          <w:lang w:val="en-GB"/>
        </w:rPr>
        <w:t xml:space="preserve"> (target </w:t>
      </w:r>
      <w:proofErr w:type="spellStart"/>
      <w:r w:rsidR="00756F68">
        <w:rPr>
          <w:rFonts w:ascii="Arial" w:hAnsi="Arial" w:cs="Arial"/>
          <w:sz w:val="20"/>
          <w:szCs w:val="20"/>
          <w:lang w:val="en-GB"/>
        </w:rPr>
        <w:t>PCell</w:t>
      </w:r>
      <w:proofErr w:type="spellEnd"/>
      <w:r w:rsidR="00756F68">
        <w:rPr>
          <w:rFonts w:ascii="Arial" w:hAnsi="Arial" w:cs="Arial"/>
          <w:sz w:val="20"/>
          <w:szCs w:val="20"/>
          <w:lang w:val="en-GB"/>
        </w:rPr>
        <w:t xml:space="preserve">) is activated, UE can skip DL synchronization and UL synchronization when performing </w:t>
      </w:r>
      <w:proofErr w:type="spellStart"/>
      <w:r w:rsidR="00756F68">
        <w:rPr>
          <w:rFonts w:ascii="Arial" w:hAnsi="Arial" w:cs="Arial"/>
          <w:sz w:val="20"/>
          <w:szCs w:val="20"/>
          <w:lang w:val="en-GB"/>
        </w:rPr>
        <w:t>PCell</w:t>
      </w:r>
      <w:proofErr w:type="spellEnd"/>
      <w:r w:rsidR="00756F68">
        <w:rPr>
          <w:rFonts w:ascii="Arial" w:hAnsi="Arial" w:cs="Arial"/>
          <w:sz w:val="20"/>
          <w:szCs w:val="20"/>
          <w:lang w:val="en-GB"/>
        </w:rPr>
        <w:t>/</w:t>
      </w:r>
      <w:proofErr w:type="spellStart"/>
      <w:r w:rsidR="00756F68">
        <w:rPr>
          <w:rFonts w:ascii="Arial" w:hAnsi="Arial" w:cs="Arial"/>
          <w:sz w:val="20"/>
          <w:szCs w:val="20"/>
          <w:lang w:val="en-GB"/>
        </w:rPr>
        <w:t>SCell</w:t>
      </w:r>
      <w:proofErr w:type="spellEnd"/>
      <w:r w:rsidR="00756F68">
        <w:rPr>
          <w:rFonts w:ascii="Arial" w:hAnsi="Arial" w:cs="Arial"/>
          <w:sz w:val="20"/>
          <w:szCs w:val="20"/>
          <w:lang w:val="en-GB"/>
        </w:rPr>
        <w:t xml:space="preserve"> swap. </w:t>
      </w:r>
      <w:r w:rsidR="005D0353">
        <w:rPr>
          <w:rFonts w:ascii="Arial" w:hAnsi="Arial" w:cs="Arial"/>
          <w:sz w:val="20"/>
          <w:szCs w:val="20"/>
          <w:lang w:val="en-GB"/>
        </w:rPr>
        <w:t xml:space="preserve">If L1/L2-based mobility is intended to be supported for </w:t>
      </w:r>
      <w:proofErr w:type="spellStart"/>
      <w:r w:rsidR="005D0353">
        <w:rPr>
          <w:rFonts w:ascii="Arial" w:hAnsi="Arial" w:cs="Arial"/>
          <w:sz w:val="20"/>
          <w:szCs w:val="20"/>
          <w:lang w:val="en-GB"/>
        </w:rPr>
        <w:t>PCell</w:t>
      </w:r>
      <w:proofErr w:type="spellEnd"/>
      <w:r w:rsidR="005D0353">
        <w:rPr>
          <w:rFonts w:ascii="Arial" w:hAnsi="Arial" w:cs="Arial"/>
          <w:sz w:val="20"/>
          <w:szCs w:val="20"/>
          <w:lang w:val="en-GB"/>
        </w:rPr>
        <w:t xml:space="preserve"> and </w:t>
      </w:r>
      <w:proofErr w:type="spellStart"/>
      <w:r w:rsidR="005D0353">
        <w:rPr>
          <w:rFonts w:ascii="Arial" w:hAnsi="Arial" w:cs="Arial"/>
          <w:sz w:val="20"/>
          <w:szCs w:val="20"/>
          <w:lang w:val="en-GB"/>
        </w:rPr>
        <w:t>SCell</w:t>
      </w:r>
      <w:proofErr w:type="spellEnd"/>
      <w:r w:rsidR="005D0353">
        <w:rPr>
          <w:rFonts w:ascii="Arial" w:hAnsi="Arial" w:cs="Arial"/>
          <w:sz w:val="20"/>
          <w:szCs w:val="20"/>
          <w:lang w:val="en-GB"/>
        </w:rPr>
        <w:t xml:space="preserve"> swap, we need to</w:t>
      </w:r>
      <w:r w:rsidR="00DB3D95">
        <w:rPr>
          <w:rFonts w:ascii="Arial" w:hAnsi="Arial" w:cs="Arial"/>
          <w:sz w:val="20"/>
          <w:szCs w:val="20"/>
          <w:lang w:val="en-GB"/>
        </w:rPr>
        <w:t xml:space="preserve"> limit the “inter-frequency” support of L1/L2-based mobility to </w:t>
      </w:r>
      <w:r w:rsidR="005D0353">
        <w:rPr>
          <w:rFonts w:ascii="Arial" w:hAnsi="Arial" w:cs="Arial"/>
          <w:sz w:val="20"/>
          <w:szCs w:val="20"/>
          <w:lang w:val="en-GB"/>
        </w:rPr>
        <w:t xml:space="preserve">the case that the </w:t>
      </w:r>
      <w:proofErr w:type="spellStart"/>
      <w:r w:rsidR="005D0353">
        <w:rPr>
          <w:rFonts w:ascii="Arial" w:hAnsi="Arial" w:cs="Arial"/>
          <w:sz w:val="20"/>
          <w:szCs w:val="20"/>
          <w:lang w:val="en-GB"/>
        </w:rPr>
        <w:t>SCell</w:t>
      </w:r>
      <w:proofErr w:type="spellEnd"/>
      <w:r w:rsidR="005D0353">
        <w:rPr>
          <w:rFonts w:ascii="Arial" w:hAnsi="Arial" w:cs="Arial"/>
          <w:sz w:val="20"/>
          <w:szCs w:val="20"/>
          <w:lang w:val="en-GB"/>
        </w:rPr>
        <w:t xml:space="preserve"> (target </w:t>
      </w:r>
      <w:proofErr w:type="spellStart"/>
      <w:r w:rsidR="005D0353">
        <w:rPr>
          <w:rFonts w:ascii="Arial" w:hAnsi="Arial" w:cs="Arial"/>
          <w:sz w:val="20"/>
          <w:szCs w:val="20"/>
          <w:lang w:val="en-GB"/>
        </w:rPr>
        <w:t>PCell</w:t>
      </w:r>
      <w:proofErr w:type="spellEnd"/>
      <w:r w:rsidR="005D0353">
        <w:rPr>
          <w:rFonts w:ascii="Arial" w:hAnsi="Arial" w:cs="Arial"/>
          <w:sz w:val="20"/>
          <w:szCs w:val="20"/>
          <w:lang w:val="en-GB"/>
        </w:rPr>
        <w:t>) is an activated cell. The</w:t>
      </w:r>
      <w:r w:rsidR="00DB3D95">
        <w:rPr>
          <w:rFonts w:ascii="Arial" w:hAnsi="Arial" w:cs="Arial"/>
          <w:sz w:val="20"/>
          <w:szCs w:val="20"/>
          <w:lang w:val="en-GB"/>
        </w:rPr>
        <w:t xml:space="preserve"> goal of faster cell switch may no</w:t>
      </w:r>
      <w:r w:rsidR="005D0353">
        <w:rPr>
          <w:rFonts w:ascii="Arial" w:hAnsi="Arial" w:cs="Arial"/>
          <w:sz w:val="20"/>
          <w:szCs w:val="20"/>
          <w:lang w:val="en-GB"/>
        </w:rPr>
        <w:t>t</w:t>
      </w:r>
      <w:r w:rsidR="00DB3D95">
        <w:rPr>
          <w:rFonts w:ascii="Arial" w:hAnsi="Arial" w:cs="Arial"/>
          <w:sz w:val="20"/>
          <w:szCs w:val="20"/>
          <w:lang w:val="en-GB"/>
        </w:rPr>
        <w:t xml:space="preserve"> be achieved in other cases where measurement gaps are required.</w:t>
      </w:r>
    </w:p>
    <w:p w14:paraId="02DCC4D1" w14:textId="4FE3A57C" w:rsidR="00EE2049" w:rsidRDefault="00CE76ED" w:rsidP="0032101F">
      <w:pPr>
        <w:spacing w:before="120" w:after="120"/>
        <w:jc w:val="both"/>
        <w:rPr>
          <w:rFonts w:ascii="Arial" w:hAnsi="Arial" w:cs="Arial"/>
          <w:sz w:val="20"/>
          <w:szCs w:val="20"/>
          <w:lang w:val="en-GB"/>
        </w:rPr>
      </w:pPr>
      <w:r>
        <w:rPr>
          <w:rFonts w:ascii="Arial" w:hAnsi="Arial" w:cs="Arial"/>
          <w:sz w:val="20"/>
          <w:szCs w:val="20"/>
          <w:lang w:val="en-GB"/>
        </w:rPr>
        <w:t>Moreover, the signalling format</w:t>
      </w:r>
      <w:r>
        <w:rPr>
          <w:rFonts w:ascii="Arial" w:hAnsi="Arial" w:cs="Arial" w:hint="eastAsia"/>
          <w:sz w:val="20"/>
          <w:szCs w:val="20"/>
          <w:lang w:val="en-GB"/>
        </w:rPr>
        <w:t xml:space="preserve">s </w:t>
      </w:r>
      <w:r>
        <w:rPr>
          <w:rFonts w:ascii="Arial" w:hAnsi="Arial" w:cs="Arial"/>
          <w:sz w:val="20"/>
          <w:szCs w:val="20"/>
          <w:lang w:val="en-GB"/>
        </w:rPr>
        <w:t xml:space="preserve">of </w:t>
      </w:r>
      <w:r>
        <w:rPr>
          <w:rFonts w:ascii="Arial" w:hAnsi="Arial" w:cs="Arial" w:hint="eastAsia"/>
          <w:sz w:val="20"/>
          <w:szCs w:val="20"/>
          <w:lang w:val="en-GB"/>
        </w:rPr>
        <w:t>L</w:t>
      </w:r>
      <w:r>
        <w:rPr>
          <w:rFonts w:ascii="Arial" w:hAnsi="Arial" w:cs="Arial"/>
          <w:sz w:val="20"/>
          <w:szCs w:val="20"/>
          <w:lang w:val="en-GB"/>
        </w:rPr>
        <w:t xml:space="preserve">1/L2 indications may be different for the scenarios where target cell is and is not a current serving cell. </w:t>
      </w:r>
    </w:p>
    <w:p w14:paraId="460C4AE1" w14:textId="67CF5E6F" w:rsidR="005D0353" w:rsidRDefault="00D97844" w:rsidP="0032101F">
      <w:pPr>
        <w:spacing w:before="120" w:after="120"/>
        <w:jc w:val="both"/>
        <w:rPr>
          <w:rFonts w:ascii="Arial" w:hAnsi="Arial" w:cs="Arial"/>
          <w:b/>
          <w:bCs/>
          <w:sz w:val="20"/>
          <w:szCs w:val="20"/>
          <w:lang w:val="en-GB"/>
        </w:rPr>
      </w:pPr>
      <w:bookmarkStart w:id="12" w:name="OLE_LINK114"/>
      <w:r w:rsidRPr="00D97844">
        <w:rPr>
          <w:rFonts w:ascii="Arial" w:hAnsi="Arial" w:cs="Arial" w:hint="eastAsia"/>
          <w:b/>
          <w:bCs/>
          <w:sz w:val="20"/>
          <w:szCs w:val="20"/>
          <w:lang w:val="en-GB"/>
        </w:rPr>
        <w:t>P</w:t>
      </w:r>
      <w:r w:rsidRPr="00D97844">
        <w:rPr>
          <w:rFonts w:ascii="Arial" w:hAnsi="Arial" w:cs="Arial"/>
          <w:b/>
          <w:bCs/>
          <w:sz w:val="20"/>
          <w:szCs w:val="20"/>
          <w:lang w:val="en-GB"/>
        </w:rPr>
        <w:t xml:space="preserve">roposal </w:t>
      </w:r>
      <w:r w:rsidR="00DB3D95">
        <w:rPr>
          <w:rFonts w:ascii="Arial" w:hAnsi="Arial" w:cs="Arial"/>
          <w:b/>
          <w:bCs/>
          <w:sz w:val="20"/>
          <w:szCs w:val="20"/>
          <w:lang w:val="en-GB"/>
        </w:rPr>
        <w:t>6</w:t>
      </w:r>
      <w:r w:rsidRPr="00D97844">
        <w:rPr>
          <w:rFonts w:ascii="Arial" w:hAnsi="Arial" w:cs="Arial"/>
          <w:b/>
          <w:bCs/>
          <w:sz w:val="20"/>
          <w:szCs w:val="20"/>
          <w:lang w:val="en-GB"/>
        </w:rPr>
        <w:t>:</w:t>
      </w:r>
      <w:r w:rsidR="00ED3555">
        <w:rPr>
          <w:rFonts w:ascii="Arial" w:hAnsi="Arial" w:cs="Arial"/>
          <w:b/>
          <w:bCs/>
          <w:sz w:val="20"/>
          <w:szCs w:val="20"/>
          <w:lang w:val="en-GB"/>
        </w:rPr>
        <w:t xml:space="preserve"> </w:t>
      </w:r>
      <w:r w:rsidRPr="00D97844">
        <w:rPr>
          <w:rFonts w:ascii="Arial" w:hAnsi="Arial" w:cs="Arial"/>
          <w:b/>
          <w:bCs/>
          <w:sz w:val="20"/>
          <w:szCs w:val="20"/>
          <w:lang w:val="en-GB"/>
        </w:rPr>
        <w:t>L1/L2-based mobility procedure</w:t>
      </w:r>
      <w:r w:rsidR="005D0353">
        <w:rPr>
          <w:rFonts w:ascii="Arial" w:hAnsi="Arial" w:cs="Arial"/>
          <w:b/>
          <w:bCs/>
          <w:sz w:val="20"/>
          <w:szCs w:val="20"/>
          <w:lang w:val="en-GB"/>
        </w:rPr>
        <w:t xml:space="preserve"> for </w:t>
      </w:r>
      <w:proofErr w:type="spellStart"/>
      <w:r w:rsidR="005D0353">
        <w:rPr>
          <w:rFonts w:ascii="Arial" w:hAnsi="Arial" w:cs="Arial"/>
          <w:b/>
          <w:bCs/>
          <w:sz w:val="20"/>
          <w:szCs w:val="20"/>
          <w:lang w:val="en-GB"/>
        </w:rPr>
        <w:t>PCell</w:t>
      </w:r>
      <w:proofErr w:type="spellEnd"/>
      <w:r w:rsidR="005D0353">
        <w:rPr>
          <w:rFonts w:ascii="Arial" w:hAnsi="Arial" w:cs="Arial"/>
          <w:b/>
          <w:bCs/>
          <w:sz w:val="20"/>
          <w:szCs w:val="20"/>
          <w:lang w:val="en-GB"/>
        </w:rPr>
        <w:t>/</w:t>
      </w:r>
      <w:proofErr w:type="spellStart"/>
      <w:r w:rsidR="005D0353">
        <w:rPr>
          <w:rFonts w:ascii="Arial" w:hAnsi="Arial" w:cs="Arial"/>
          <w:b/>
          <w:bCs/>
          <w:sz w:val="20"/>
          <w:szCs w:val="20"/>
          <w:lang w:val="en-GB"/>
        </w:rPr>
        <w:t>SCell</w:t>
      </w:r>
      <w:proofErr w:type="spellEnd"/>
      <w:r w:rsidR="005D0353">
        <w:rPr>
          <w:rFonts w:ascii="Arial" w:hAnsi="Arial" w:cs="Arial"/>
          <w:b/>
          <w:bCs/>
          <w:sz w:val="20"/>
          <w:szCs w:val="20"/>
          <w:lang w:val="en-GB"/>
        </w:rPr>
        <w:t xml:space="preserve"> swap</w:t>
      </w:r>
      <w:r w:rsidRPr="00D97844">
        <w:rPr>
          <w:rFonts w:ascii="Arial" w:hAnsi="Arial" w:cs="Arial"/>
          <w:b/>
          <w:bCs/>
          <w:sz w:val="20"/>
          <w:szCs w:val="20"/>
          <w:lang w:val="en-GB"/>
        </w:rPr>
        <w:t xml:space="preserve"> is appli</w:t>
      </w:r>
      <w:r w:rsidR="00CE76ED">
        <w:rPr>
          <w:rFonts w:ascii="Arial" w:hAnsi="Arial" w:cs="Arial"/>
          <w:b/>
          <w:bCs/>
          <w:sz w:val="20"/>
          <w:szCs w:val="20"/>
          <w:lang w:val="en-GB"/>
        </w:rPr>
        <w:t>cable to the scenarios where</w:t>
      </w:r>
      <w:r w:rsidR="00CE76ED" w:rsidRPr="00CE76ED">
        <w:rPr>
          <w:rFonts w:ascii="Arial" w:hAnsi="Arial" w:cs="Arial"/>
          <w:b/>
          <w:bCs/>
          <w:sz w:val="20"/>
          <w:szCs w:val="20"/>
          <w:lang w:val="en-GB"/>
        </w:rPr>
        <w:t xml:space="preserve"> target </w:t>
      </w:r>
      <w:proofErr w:type="spellStart"/>
      <w:r w:rsidR="00CE76ED" w:rsidRPr="00CE76ED">
        <w:rPr>
          <w:rFonts w:ascii="Arial" w:hAnsi="Arial" w:cs="Arial"/>
          <w:b/>
          <w:bCs/>
          <w:sz w:val="20"/>
          <w:szCs w:val="20"/>
          <w:lang w:val="en-GB"/>
        </w:rPr>
        <w:t>PCell</w:t>
      </w:r>
      <w:proofErr w:type="spellEnd"/>
      <w:r w:rsidR="00CE76ED" w:rsidRPr="00CE76ED">
        <w:rPr>
          <w:rFonts w:ascii="Arial" w:hAnsi="Arial" w:cs="Arial"/>
          <w:b/>
          <w:bCs/>
          <w:sz w:val="20"/>
          <w:szCs w:val="20"/>
          <w:lang w:val="en-GB"/>
        </w:rPr>
        <w:t xml:space="preserve"> [</w:t>
      </w:r>
      <w:proofErr w:type="spellStart"/>
      <w:r w:rsidR="00CE76ED" w:rsidRPr="00CE76ED">
        <w:rPr>
          <w:rFonts w:ascii="Arial" w:hAnsi="Arial" w:cs="Arial"/>
          <w:b/>
          <w:bCs/>
          <w:sz w:val="20"/>
          <w:szCs w:val="20"/>
          <w:lang w:val="en-GB"/>
        </w:rPr>
        <w:t>SCell</w:t>
      </w:r>
      <w:proofErr w:type="spellEnd"/>
      <w:r w:rsidR="00CE76ED" w:rsidRPr="00CE76ED">
        <w:rPr>
          <w:rFonts w:ascii="Arial" w:hAnsi="Arial" w:cs="Arial"/>
          <w:b/>
          <w:bCs/>
          <w:sz w:val="20"/>
          <w:szCs w:val="20"/>
          <w:lang w:val="en-GB"/>
        </w:rPr>
        <w:t xml:space="preserve">] is </w:t>
      </w:r>
      <w:r w:rsidR="005D0353">
        <w:rPr>
          <w:rFonts w:ascii="Arial" w:hAnsi="Arial" w:cs="Arial"/>
          <w:b/>
          <w:bCs/>
          <w:sz w:val="20"/>
          <w:szCs w:val="20"/>
          <w:lang w:val="en-GB"/>
        </w:rPr>
        <w:t>activated.</w:t>
      </w:r>
    </w:p>
    <w:p w14:paraId="52478623" w14:textId="0BE88023" w:rsidR="00DB3D95" w:rsidRDefault="005D0353" w:rsidP="0032101F">
      <w:pPr>
        <w:spacing w:before="120" w:after="120"/>
        <w:jc w:val="both"/>
        <w:rPr>
          <w:rFonts w:ascii="Arial" w:hAnsi="Arial" w:cs="Arial"/>
          <w:b/>
          <w:bCs/>
          <w:sz w:val="20"/>
          <w:szCs w:val="20"/>
          <w:lang w:val="en-GB"/>
        </w:rPr>
      </w:pPr>
      <w:r>
        <w:rPr>
          <w:rFonts w:ascii="Arial" w:hAnsi="Arial" w:cs="Arial"/>
          <w:b/>
          <w:bCs/>
          <w:sz w:val="20"/>
          <w:szCs w:val="20"/>
          <w:lang w:val="en-GB"/>
        </w:rPr>
        <w:t>Proposal 7: The “</w:t>
      </w:r>
      <w:r w:rsidR="00DB3D95">
        <w:rPr>
          <w:rFonts w:ascii="Arial" w:hAnsi="Arial" w:cs="Arial"/>
          <w:b/>
          <w:bCs/>
          <w:sz w:val="20"/>
          <w:szCs w:val="20"/>
          <w:lang w:val="en-GB"/>
        </w:rPr>
        <w:t xml:space="preserve">inter-frequency” </w:t>
      </w:r>
      <w:r w:rsidR="005F11C1">
        <w:rPr>
          <w:rFonts w:ascii="Arial" w:hAnsi="Arial" w:cs="Arial"/>
          <w:b/>
          <w:bCs/>
          <w:sz w:val="20"/>
          <w:szCs w:val="20"/>
          <w:lang w:val="en-GB"/>
        </w:rPr>
        <w:t>scenario</w:t>
      </w:r>
      <w:r>
        <w:rPr>
          <w:rFonts w:ascii="Arial" w:hAnsi="Arial" w:cs="Arial"/>
          <w:b/>
          <w:bCs/>
          <w:sz w:val="20"/>
          <w:szCs w:val="20"/>
          <w:lang w:val="en-GB"/>
        </w:rPr>
        <w:t xml:space="preserve"> supported by L1/L2-based mobility only </w:t>
      </w:r>
      <w:r w:rsidR="005F11C1">
        <w:rPr>
          <w:rFonts w:ascii="Arial" w:hAnsi="Arial" w:cs="Arial"/>
          <w:b/>
          <w:bCs/>
          <w:sz w:val="20"/>
          <w:szCs w:val="20"/>
          <w:lang w:val="en-GB"/>
        </w:rPr>
        <w:t xml:space="preserve">consider </w:t>
      </w:r>
      <w:proofErr w:type="spellStart"/>
      <w:r>
        <w:rPr>
          <w:rFonts w:ascii="Arial" w:hAnsi="Arial" w:cs="Arial"/>
          <w:b/>
          <w:bCs/>
          <w:sz w:val="20"/>
          <w:szCs w:val="20"/>
          <w:lang w:val="en-GB"/>
        </w:rPr>
        <w:t>PCell</w:t>
      </w:r>
      <w:proofErr w:type="spellEnd"/>
      <w:r>
        <w:rPr>
          <w:rFonts w:ascii="Arial" w:hAnsi="Arial" w:cs="Arial"/>
          <w:b/>
          <w:bCs/>
          <w:sz w:val="20"/>
          <w:szCs w:val="20"/>
          <w:lang w:val="en-GB"/>
        </w:rPr>
        <w:t>/</w:t>
      </w:r>
      <w:proofErr w:type="spellStart"/>
      <w:r>
        <w:rPr>
          <w:rFonts w:ascii="Arial" w:hAnsi="Arial" w:cs="Arial"/>
          <w:b/>
          <w:bCs/>
          <w:sz w:val="20"/>
          <w:szCs w:val="20"/>
          <w:lang w:val="en-GB"/>
        </w:rPr>
        <w:t>SCell</w:t>
      </w:r>
      <w:proofErr w:type="spellEnd"/>
      <w:r>
        <w:rPr>
          <w:rFonts w:ascii="Arial" w:hAnsi="Arial" w:cs="Arial"/>
          <w:b/>
          <w:bCs/>
          <w:sz w:val="20"/>
          <w:szCs w:val="20"/>
          <w:lang w:val="en-GB"/>
        </w:rPr>
        <w:t xml:space="preserve"> swap with the target </w:t>
      </w:r>
      <w:proofErr w:type="spellStart"/>
      <w:proofErr w:type="gramStart"/>
      <w:r>
        <w:rPr>
          <w:rFonts w:ascii="Arial" w:hAnsi="Arial" w:cs="Arial"/>
          <w:b/>
          <w:bCs/>
          <w:sz w:val="20"/>
          <w:szCs w:val="20"/>
          <w:lang w:val="en-GB"/>
        </w:rPr>
        <w:t>PCell</w:t>
      </w:r>
      <w:proofErr w:type="spellEnd"/>
      <w:r>
        <w:rPr>
          <w:rFonts w:ascii="Arial" w:hAnsi="Arial" w:cs="Arial"/>
          <w:b/>
          <w:bCs/>
          <w:sz w:val="20"/>
          <w:szCs w:val="20"/>
          <w:lang w:val="en-GB"/>
        </w:rPr>
        <w:t>(</w:t>
      </w:r>
      <w:proofErr w:type="spellStart"/>
      <w:proofErr w:type="gramEnd"/>
      <w:r>
        <w:rPr>
          <w:rFonts w:ascii="Arial" w:hAnsi="Arial" w:cs="Arial"/>
          <w:b/>
          <w:bCs/>
          <w:sz w:val="20"/>
          <w:szCs w:val="20"/>
          <w:lang w:val="en-GB"/>
        </w:rPr>
        <w:t>SCell</w:t>
      </w:r>
      <w:proofErr w:type="spellEnd"/>
      <w:r>
        <w:rPr>
          <w:rFonts w:ascii="Arial" w:hAnsi="Arial" w:cs="Arial"/>
          <w:b/>
          <w:bCs/>
          <w:sz w:val="20"/>
          <w:szCs w:val="20"/>
          <w:lang w:val="en-GB"/>
        </w:rPr>
        <w:t xml:space="preserve">) </w:t>
      </w:r>
      <w:r w:rsidR="005F11C1">
        <w:rPr>
          <w:rFonts w:ascii="Arial" w:hAnsi="Arial" w:cs="Arial"/>
          <w:b/>
          <w:bCs/>
          <w:sz w:val="20"/>
          <w:szCs w:val="20"/>
          <w:lang w:val="en-GB"/>
        </w:rPr>
        <w:t xml:space="preserve">being activated. </w:t>
      </w:r>
      <w:bookmarkEnd w:id="12"/>
    </w:p>
    <w:p w14:paraId="2894DFB9" w14:textId="69E0DCF9" w:rsidR="00CE76ED" w:rsidRPr="00397F23" w:rsidRDefault="00CE76ED" w:rsidP="0032101F">
      <w:pPr>
        <w:spacing w:before="120" w:after="120"/>
        <w:jc w:val="both"/>
        <w:rPr>
          <w:rFonts w:ascii="Arial" w:hAnsi="Arial" w:cs="Arial"/>
          <w:sz w:val="20"/>
          <w:szCs w:val="20"/>
          <w:lang w:val="en-GB"/>
        </w:rPr>
      </w:pPr>
      <w:r w:rsidRPr="00397F23">
        <w:rPr>
          <w:rFonts w:ascii="Arial" w:hAnsi="Arial" w:cs="Arial"/>
          <w:sz w:val="20"/>
          <w:szCs w:val="20"/>
          <w:lang w:val="en-GB"/>
        </w:rPr>
        <w:t xml:space="preserve">The signalling formats of L1/L2 indications may be different for the scenarios where target cell is and is not </w:t>
      </w:r>
      <w:r w:rsidR="00944FD2" w:rsidRPr="00397F23">
        <w:rPr>
          <w:rFonts w:ascii="Arial" w:hAnsi="Arial" w:cs="Arial"/>
          <w:sz w:val="20"/>
          <w:szCs w:val="20"/>
          <w:lang w:val="en-GB"/>
        </w:rPr>
        <w:t xml:space="preserve">a </w:t>
      </w:r>
      <w:r w:rsidRPr="00397F23">
        <w:rPr>
          <w:rFonts w:ascii="Arial" w:hAnsi="Arial" w:cs="Arial"/>
          <w:sz w:val="20"/>
          <w:szCs w:val="20"/>
          <w:lang w:val="en-GB"/>
        </w:rPr>
        <w:t>current serving cell.</w:t>
      </w:r>
    </w:p>
    <w:p w14:paraId="61E43DD4" w14:textId="16046227" w:rsidR="00A16779" w:rsidRPr="00575E71" w:rsidRDefault="00B30EB4" w:rsidP="005B25DE">
      <w:pPr>
        <w:pStyle w:val="Heading2"/>
        <w:rPr>
          <w:rFonts w:cs="Arial"/>
        </w:rPr>
      </w:pPr>
      <w:r w:rsidRPr="00575E71">
        <w:rPr>
          <w:rFonts w:cs="Arial"/>
        </w:rPr>
        <w:t>Inter-DU operation</w:t>
      </w:r>
    </w:p>
    <w:p w14:paraId="2CD1C771" w14:textId="09509E82" w:rsidR="006B0A4A" w:rsidRPr="00997E46" w:rsidRDefault="008F7341" w:rsidP="00CA3665">
      <w:pPr>
        <w:spacing w:before="120" w:after="120"/>
        <w:jc w:val="both"/>
        <w:rPr>
          <w:rFonts w:ascii="Arial" w:hAnsi="Arial" w:cs="Arial"/>
          <w:sz w:val="20"/>
          <w:szCs w:val="20"/>
          <w:lang w:val="en-GB"/>
        </w:rPr>
      </w:pPr>
      <w:r w:rsidRPr="00997E46">
        <w:rPr>
          <w:rFonts w:ascii="Arial" w:hAnsi="Arial" w:cs="Arial"/>
          <w:sz w:val="20"/>
          <w:szCs w:val="20"/>
          <w:lang w:val="en-GB"/>
        </w:rPr>
        <w:t>In l</w:t>
      </w:r>
      <w:r w:rsidR="006B0A4A" w:rsidRPr="00997E46">
        <w:rPr>
          <w:rFonts w:ascii="Arial" w:hAnsi="Arial" w:cs="Arial"/>
          <w:sz w:val="20"/>
          <w:szCs w:val="20"/>
          <w:lang w:val="en-GB"/>
        </w:rPr>
        <w:t>ast</w:t>
      </w:r>
      <w:r w:rsidRPr="00997E46">
        <w:rPr>
          <w:rFonts w:ascii="Arial" w:hAnsi="Arial" w:cs="Arial"/>
          <w:sz w:val="20"/>
          <w:szCs w:val="20"/>
          <w:lang w:val="en-GB"/>
        </w:rPr>
        <w:t xml:space="preserve"> RAN2</w:t>
      </w:r>
      <w:r w:rsidR="006B0A4A" w:rsidRPr="00997E46">
        <w:rPr>
          <w:rFonts w:ascii="Arial" w:hAnsi="Arial" w:cs="Arial"/>
          <w:sz w:val="20"/>
          <w:szCs w:val="20"/>
          <w:lang w:val="en-GB"/>
        </w:rPr>
        <w:t xml:space="preserve"> meeting</w:t>
      </w:r>
      <w:r w:rsidRPr="00997E46">
        <w:rPr>
          <w:rFonts w:ascii="Arial" w:hAnsi="Arial" w:cs="Arial"/>
          <w:sz w:val="20"/>
          <w:szCs w:val="20"/>
          <w:lang w:val="en-GB"/>
        </w:rPr>
        <w:t xml:space="preserve">, we confirmed </w:t>
      </w:r>
      <w:r w:rsidR="002D56C7" w:rsidRPr="00997E46">
        <w:rPr>
          <w:rFonts w:ascii="Arial" w:hAnsi="Arial" w:cs="Arial"/>
          <w:sz w:val="20"/>
          <w:szCs w:val="20"/>
          <w:lang w:val="en-GB"/>
        </w:rPr>
        <w:t xml:space="preserve">the support of L1/L2-based inter-cell mobility for inter-DU scenario. </w:t>
      </w:r>
      <w:r w:rsidR="00BA277E" w:rsidRPr="00997E46">
        <w:rPr>
          <w:rFonts w:ascii="Arial" w:hAnsi="Arial" w:cs="Arial"/>
          <w:sz w:val="20"/>
          <w:szCs w:val="20"/>
          <w:lang w:val="en-GB"/>
        </w:rPr>
        <w:t xml:space="preserve">Furthermore, the design for intra-DU and inter-DU L1/L2 mobility should share as much commonality as reasonable. </w:t>
      </w:r>
      <w:r w:rsidR="005A3B1A" w:rsidRPr="00997E46">
        <w:rPr>
          <w:rFonts w:ascii="Arial" w:hAnsi="Arial" w:cs="Arial"/>
          <w:sz w:val="20"/>
          <w:szCs w:val="20"/>
          <w:lang w:val="en-GB"/>
        </w:rPr>
        <w:t xml:space="preserve">But it’s for sure that there are inter-DU specific issues, which need to be addressed.  </w:t>
      </w:r>
    </w:p>
    <w:p w14:paraId="405F1E57" w14:textId="4882D6DF" w:rsidR="00CA3665" w:rsidRPr="00997E46" w:rsidRDefault="00F459B7" w:rsidP="00CA3665">
      <w:pPr>
        <w:spacing w:before="120" w:after="120"/>
        <w:jc w:val="both"/>
        <w:rPr>
          <w:rFonts w:ascii="Arial" w:hAnsi="Arial" w:cs="Arial"/>
          <w:sz w:val="20"/>
          <w:szCs w:val="20"/>
          <w:lang w:val="en-GB"/>
        </w:rPr>
      </w:pPr>
      <w:r w:rsidRPr="00997E46">
        <w:rPr>
          <w:rFonts w:ascii="Arial" w:hAnsi="Arial" w:cs="Arial"/>
          <w:sz w:val="20"/>
          <w:szCs w:val="20"/>
          <w:lang w:val="en-GB"/>
        </w:rPr>
        <w:t>The main aspect needs to be considered for inter-DU mobility is UP</w:t>
      </w:r>
      <w:r w:rsidR="004077CC" w:rsidRPr="00997E46">
        <w:rPr>
          <w:rFonts w:ascii="Arial" w:hAnsi="Arial" w:cs="Arial"/>
          <w:sz w:val="20"/>
          <w:szCs w:val="20"/>
          <w:lang w:val="en-GB"/>
        </w:rPr>
        <w:t xml:space="preserve"> </w:t>
      </w:r>
      <w:r w:rsidRPr="00997E46">
        <w:rPr>
          <w:rFonts w:ascii="Arial" w:hAnsi="Arial" w:cs="Arial"/>
          <w:sz w:val="20"/>
          <w:szCs w:val="20"/>
          <w:lang w:val="en-GB"/>
        </w:rPr>
        <w:t xml:space="preserve">(RLC/MAC) handling and the coordination among CU, source DU and target DU over F1 interface. </w:t>
      </w:r>
      <w:r w:rsidR="00B03502" w:rsidRPr="00997E46">
        <w:rPr>
          <w:rFonts w:ascii="Arial" w:hAnsi="Arial" w:cs="Arial"/>
          <w:sz w:val="20"/>
          <w:szCs w:val="20"/>
          <w:lang w:val="en-GB"/>
        </w:rPr>
        <w:t xml:space="preserve"> </w:t>
      </w:r>
      <w:r w:rsidR="005A3B1A" w:rsidRPr="00997E46">
        <w:rPr>
          <w:rFonts w:ascii="Arial" w:hAnsi="Arial" w:cs="Arial"/>
          <w:sz w:val="20"/>
          <w:szCs w:val="20"/>
          <w:lang w:val="en-GB"/>
        </w:rPr>
        <w:t>However, the</w:t>
      </w:r>
      <w:r w:rsidRPr="00997E46">
        <w:rPr>
          <w:rFonts w:ascii="Arial" w:hAnsi="Arial" w:cs="Arial"/>
          <w:sz w:val="20"/>
          <w:szCs w:val="20"/>
          <w:lang w:val="en-GB"/>
        </w:rPr>
        <w:t xml:space="preserve"> impact of additional latency due to UP reset and cell switch preparation delay over F1 interface to the mobility performance is marginal. </w:t>
      </w:r>
      <w:r w:rsidR="005A3B1A" w:rsidRPr="00997E46">
        <w:rPr>
          <w:rFonts w:ascii="Arial" w:hAnsi="Arial" w:cs="Arial"/>
          <w:sz w:val="20"/>
          <w:szCs w:val="20"/>
          <w:lang w:val="en-GB"/>
        </w:rPr>
        <w:t>The</w:t>
      </w:r>
      <w:r w:rsidR="00CA3665" w:rsidRPr="00997E46">
        <w:rPr>
          <w:rFonts w:ascii="Arial" w:hAnsi="Arial" w:cs="Arial"/>
          <w:sz w:val="20"/>
          <w:szCs w:val="20"/>
          <w:lang w:val="en-GB"/>
        </w:rPr>
        <w:t xml:space="preserve"> mobility performance of L1/L2-based inter-cell mobility for inter-DU is comparable to intra-DU. </w:t>
      </w:r>
    </w:p>
    <w:p w14:paraId="0DF16703" w14:textId="46FD9A17" w:rsidR="005F1D10" w:rsidRPr="00997E46" w:rsidRDefault="00F06BC6" w:rsidP="00F459B7">
      <w:pPr>
        <w:spacing w:before="120" w:after="120"/>
        <w:jc w:val="both"/>
        <w:rPr>
          <w:rFonts w:ascii="Arial" w:hAnsi="Arial" w:cs="Arial"/>
          <w:sz w:val="20"/>
          <w:szCs w:val="20"/>
          <w:lang w:val="en-GB"/>
        </w:rPr>
      </w:pPr>
      <w:r w:rsidRPr="00997E46">
        <w:rPr>
          <w:rFonts w:ascii="Arial" w:hAnsi="Arial" w:cs="Arial"/>
          <w:sz w:val="20"/>
          <w:szCs w:val="20"/>
          <w:lang w:val="en-GB"/>
        </w:rPr>
        <w:t>In legacy han</w:t>
      </w:r>
      <w:r w:rsidR="00955211" w:rsidRPr="00997E46">
        <w:rPr>
          <w:rFonts w:ascii="Arial" w:hAnsi="Arial" w:cs="Arial"/>
          <w:sz w:val="20"/>
          <w:szCs w:val="20"/>
          <w:lang w:val="en-GB"/>
        </w:rPr>
        <w:t>d</w:t>
      </w:r>
      <w:r w:rsidRPr="00997E46">
        <w:rPr>
          <w:rFonts w:ascii="Arial" w:hAnsi="Arial" w:cs="Arial"/>
          <w:sz w:val="20"/>
          <w:szCs w:val="20"/>
          <w:lang w:val="en-GB"/>
        </w:rPr>
        <w:t>over mechanism</w:t>
      </w:r>
      <w:r w:rsidR="00955211" w:rsidRPr="00997E46">
        <w:rPr>
          <w:rFonts w:ascii="Arial" w:hAnsi="Arial" w:cs="Arial"/>
          <w:sz w:val="20"/>
          <w:szCs w:val="20"/>
          <w:lang w:val="en-GB"/>
        </w:rPr>
        <w:t xml:space="preserve">, the handover decision is made </w:t>
      </w:r>
      <w:r w:rsidRPr="00997E46">
        <w:rPr>
          <w:rFonts w:ascii="Arial" w:hAnsi="Arial" w:cs="Arial"/>
          <w:sz w:val="20"/>
          <w:szCs w:val="20"/>
          <w:lang w:val="en-GB"/>
        </w:rPr>
        <w:t>in a relative</w:t>
      </w:r>
      <w:r w:rsidR="00955211" w:rsidRPr="00997E46">
        <w:rPr>
          <w:rFonts w:ascii="Arial" w:hAnsi="Arial" w:cs="Arial"/>
          <w:sz w:val="20"/>
          <w:szCs w:val="20"/>
          <w:lang w:val="en-GB"/>
        </w:rPr>
        <w:t>ly</w:t>
      </w:r>
      <w:r w:rsidRPr="00997E46">
        <w:rPr>
          <w:rFonts w:ascii="Arial" w:hAnsi="Arial" w:cs="Arial"/>
          <w:sz w:val="20"/>
          <w:szCs w:val="20"/>
          <w:lang w:val="en-GB"/>
        </w:rPr>
        <w:t xml:space="preserve"> stable manner </w:t>
      </w:r>
      <w:r w:rsidR="00955211" w:rsidRPr="00997E46">
        <w:rPr>
          <w:rFonts w:ascii="Arial" w:hAnsi="Arial" w:cs="Arial"/>
          <w:sz w:val="20"/>
          <w:szCs w:val="20"/>
          <w:lang w:val="en-GB"/>
        </w:rPr>
        <w:t xml:space="preserve">based on the RRM measurements/reports. </w:t>
      </w:r>
      <w:r w:rsidR="002A1D0E" w:rsidRPr="00997E46">
        <w:rPr>
          <w:rFonts w:ascii="Arial" w:hAnsi="Arial" w:cs="Arial"/>
          <w:sz w:val="20"/>
          <w:szCs w:val="20"/>
          <w:lang w:val="en-GB"/>
        </w:rPr>
        <w:t xml:space="preserve"> </w:t>
      </w:r>
      <w:r w:rsidR="00955211" w:rsidRPr="00997E46">
        <w:rPr>
          <w:rFonts w:ascii="Arial" w:hAnsi="Arial" w:cs="Arial"/>
          <w:sz w:val="20"/>
          <w:szCs w:val="20"/>
          <w:lang w:val="en-GB"/>
        </w:rPr>
        <w:t>The network tries to balance the</w:t>
      </w:r>
      <w:r w:rsidR="00C862C4" w:rsidRPr="00997E46">
        <w:rPr>
          <w:rFonts w:ascii="Arial" w:hAnsi="Arial" w:cs="Arial"/>
          <w:sz w:val="20"/>
          <w:szCs w:val="20"/>
          <w:lang w:val="en-GB"/>
        </w:rPr>
        <w:t xml:space="preserve"> mobility</w:t>
      </w:r>
      <w:r w:rsidR="00955211" w:rsidRPr="00997E46">
        <w:rPr>
          <w:rFonts w:ascii="Arial" w:hAnsi="Arial" w:cs="Arial"/>
          <w:sz w:val="20"/>
          <w:szCs w:val="20"/>
          <w:lang w:val="en-GB"/>
        </w:rPr>
        <w:t xml:space="preserve"> performance of p</w:t>
      </w:r>
      <w:r w:rsidR="002A1D0E" w:rsidRPr="00997E46">
        <w:rPr>
          <w:rFonts w:ascii="Arial" w:hAnsi="Arial" w:cs="Arial"/>
          <w:sz w:val="20"/>
          <w:szCs w:val="20"/>
          <w:lang w:val="en-GB"/>
        </w:rPr>
        <w:t>ing-pong effect</w:t>
      </w:r>
      <w:r w:rsidR="00955211" w:rsidRPr="00997E46">
        <w:rPr>
          <w:rFonts w:ascii="Arial" w:hAnsi="Arial" w:cs="Arial"/>
          <w:sz w:val="20"/>
          <w:szCs w:val="20"/>
          <w:lang w:val="en-GB"/>
        </w:rPr>
        <w:t xml:space="preserve"> and HOF rate by </w:t>
      </w:r>
      <w:r w:rsidR="00C862C4" w:rsidRPr="00997E46">
        <w:rPr>
          <w:rFonts w:ascii="Arial" w:hAnsi="Arial" w:cs="Arial"/>
          <w:sz w:val="20"/>
          <w:szCs w:val="20"/>
          <w:lang w:val="en-GB"/>
        </w:rPr>
        <w:t>adjusting</w:t>
      </w:r>
      <w:r w:rsidR="002A1D0E" w:rsidRPr="00997E46">
        <w:rPr>
          <w:rFonts w:ascii="Arial" w:hAnsi="Arial" w:cs="Arial"/>
          <w:sz w:val="20"/>
          <w:szCs w:val="20"/>
          <w:lang w:val="en-GB"/>
        </w:rPr>
        <w:t xml:space="preserve"> TTT </w:t>
      </w:r>
      <w:r w:rsidR="00C862C4" w:rsidRPr="00997E46">
        <w:rPr>
          <w:rFonts w:ascii="Arial" w:hAnsi="Arial" w:cs="Arial"/>
          <w:sz w:val="20"/>
          <w:szCs w:val="20"/>
          <w:lang w:val="en-GB"/>
        </w:rPr>
        <w:t>value and thresholds of the triggering events</w:t>
      </w:r>
      <w:r w:rsidR="002A1D0E" w:rsidRPr="00997E46">
        <w:rPr>
          <w:rFonts w:ascii="Arial" w:hAnsi="Arial" w:cs="Arial"/>
          <w:sz w:val="20"/>
          <w:szCs w:val="20"/>
          <w:lang w:val="en-GB"/>
        </w:rPr>
        <w:t xml:space="preserve">. </w:t>
      </w:r>
      <w:r w:rsidR="00C862C4" w:rsidRPr="00997E46">
        <w:rPr>
          <w:rFonts w:ascii="Arial" w:hAnsi="Arial" w:cs="Arial"/>
          <w:sz w:val="20"/>
          <w:szCs w:val="20"/>
          <w:lang w:val="en-GB"/>
        </w:rPr>
        <w:t xml:space="preserve">However, the L1/L2 inter-cell mobility mechanism is targeting to fast cell switch based on L1 measurements/report to reduce the mobility latency and improve the mobility reliability. </w:t>
      </w:r>
      <w:r w:rsidR="009F331A" w:rsidRPr="00997E46">
        <w:rPr>
          <w:rFonts w:ascii="Arial" w:hAnsi="Arial" w:cs="Arial"/>
          <w:sz w:val="20"/>
          <w:szCs w:val="20"/>
          <w:lang w:val="en-GB"/>
        </w:rPr>
        <w:t>T</w:t>
      </w:r>
      <w:r w:rsidR="00C83EE8" w:rsidRPr="00997E46">
        <w:rPr>
          <w:rFonts w:ascii="Arial" w:hAnsi="Arial" w:cs="Arial"/>
          <w:sz w:val="20"/>
          <w:szCs w:val="20"/>
          <w:lang w:val="en-GB"/>
        </w:rPr>
        <w:t xml:space="preserve">he ping-pong rate is much higher than legacy handover mechanism. </w:t>
      </w:r>
    </w:p>
    <w:p w14:paraId="02CBFB54" w14:textId="1EB48224" w:rsidR="000D4B78" w:rsidRPr="00997E46" w:rsidRDefault="00C862C4" w:rsidP="00F459B7">
      <w:pPr>
        <w:spacing w:before="120" w:after="120"/>
        <w:jc w:val="both"/>
        <w:rPr>
          <w:rFonts w:ascii="Arial" w:hAnsi="Arial" w:cs="Arial"/>
          <w:sz w:val="20"/>
          <w:szCs w:val="20"/>
          <w:lang w:val="en-GB"/>
        </w:rPr>
      </w:pPr>
      <w:r w:rsidRPr="00997E46">
        <w:rPr>
          <w:rFonts w:ascii="Arial" w:hAnsi="Arial" w:cs="Arial"/>
          <w:sz w:val="20"/>
          <w:szCs w:val="20"/>
          <w:lang w:val="en-GB"/>
        </w:rPr>
        <w:t>If inter-DU mobility also wants to obtain the similar benefits as intra-DU mobility, it also need</w:t>
      </w:r>
      <w:r w:rsidR="009F331A" w:rsidRPr="00997E46">
        <w:rPr>
          <w:rFonts w:ascii="Arial" w:hAnsi="Arial" w:cs="Arial"/>
          <w:sz w:val="20"/>
          <w:szCs w:val="20"/>
          <w:lang w:val="en-GB"/>
        </w:rPr>
        <w:t>s</w:t>
      </w:r>
      <w:r w:rsidRPr="00997E46">
        <w:rPr>
          <w:rFonts w:ascii="Arial" w:hAnsi="Arial" w:cs="Arial"/>
          <w:sz w:val="20"/>
          <w:szCs w:val="20"/>
          <w:lang w:val="en-GB"/>
        </w:rPr>
        <w:t xml:space="preserve"> to </w:t>
      </w:r>
      <w:r w:rsidR="009F331A" w:rsidRPr="00997E46">
        <w:rPr>
          <w:rFonts w:ascii="Arial" w:hAnsi="Arial" w:cs="Arial"/>
          <w:sz w:val="20"/>
          <w:szCs w:val="20"/>
          <w:lang w:val="en-GB"/>
        </w:rPr>
        <w:t>rely on L1 measurements/reports to make mobility decision</w:t>
      </w:r>
      <w:r w:rsidR="0075798C" w:rsidRPr="00997E46">
        <w:rPr>
          <w:rFonts w:ascii="Arial" w:hAnsi="Arial" w:cs="Arial"/>
          <w:sz w:val="20"/>
          <w:szCs w:val="20"/>
          <w:lang w:val="en-GB"/>
        </w:rPr>
        <w:t xml:space="preserve"> and </w:t>
      </w:r>
      <w:r w:rsidR="009F331A" w:rsidRPr="00997E46">
        <w:rPr>
          <w:rFonts w:ascii="Arial" w:hAnsi="Arial" w:cs="Arial"/>
          <w:sz w:val="20"/>
          <w:szCs w:val="20"/>
          <w:lang w:val="en-GB"/>
        </w:rPr>
        <w:t>take advantages of ping-pong effect</w:t>
      </w:r>
      <w:r w:rsidR="0075798C" w:rsidRPr="00997E46">
        <w:rPr>
          <w:rFonts w:ascii="Arial" w:hAnsi="Arial" w:cs="Arial"/>
          <w:sz w:val="20"/>
          <w:szCs w:val="20"/>
          <w:lang w:val="en-GB"/>
        </w:rPr>
        <w:t xml:space="preserve"> instead of minimizing it. </w:t>
      </w:r>
      <w:r w:rsidR="000D4B78" w:rsidRPr="00997E46">
        <w:rPr>
          <w:rFonts w:ascii="Arial" w:hAnsi="Arial" w:cs="Arial"/>
          <w:sz w:val="20"/>
          <w:szCs w:val="20"/>
          <w:lang w:val="en-GB"/>
        </w:rPr>
        <w:t xml:space="preserve">But the drawback is </w:t>
      </w:r>
      <w:r w:rsidR="005F1D10" w:rsidRPr="00997E46">
        <w:rPr>
          <w:rFonts w:ascii="Arial" w:hAnsi="Arial" w:cs="Arial"/>
          <w:sz w:val="20"/>
          <w:szCs w:val="20"/>
          <w:lang w:val="en-GB"/>
        </w:rPr>
        <w:t xml:space="preserve">increased interaction/signalling overhead over F1 interface due to the high ping-pong rate. </w:t>
      </w:r>
    </w:p>
    <w:p w14:paraId="6AE7DCB5" w14:textId="48BAF2B3" w:rsidR="009F331A" w:rsidRPr="00997E46" w:rsidRDefault="000D4B78" w:rsidP="00F459B7">
      <w:pPr>
        <w:spacing w:before="120" w:after="120"/>
        <w:jc w:val="both"/>
        <w:rPr>
          <w:rFonts w:ascii="Arial" w:hAnsi="Arial" w:cs="Arial"/>
          <w:sz w:val="20"/>
          <w:szCs w:val="20"/>
          <w:lang w:val="en-GB"/>
        </w:rPr>
      </w:pPr>
      <w:r w:rsidRPr="00997E46">
        <w:rPr>
          <w:rFonts w:ascii="Arial" w:hAnsi="Arial" w:cs="Arial"/>
          <w:sz w:val="20"/>
          <w:szCs w:val="20"/>
          <w:lang w:val="en-GB"/>
        </w:rPr>
        <w:t xml:space="preserve">RAN2 should discuss how to handle the ping-pong effects for inter-DU mobility. </w:t>
      </w:r>
      <w:r w:rsidR="005F1D10" w:rsidRPr="00997E46">
        <w:rPr>
          <w:rFonts w:ascii="Arial" w:hAnsi="Arial" w:cs="Arial"/>
          <w:sz w:val="20"/>
          <w:szCs w:val="20"/>
          <w:lang w:val="en-GB"/>
        </w:rPr>
        <w:t>The opposite</w:t>
      </w:r>
      <w:r w:rsidRPr="00997E46">
        <w:rPr>
          <w:rFonts w:ascii="Arial" w:hAnsi="Arial" w:cs="Arial"/>
          <w:sz w:val="20"/>
          <w:szCs w:val="20"/>
          <w:lang w:val="en-GB"/>
        </w:rPr>
        <w:t xml:space="preserve"> option is to minimize the ping-pong rates as legacy handover procedure by setting</w:t>
      </w:r>
      <w:r w:rsidR="005F1D10" w:rsidRPr="00997E46">
        <w:rPr>
          <w:rFonts w:ascii="Arial" w:hAnsi="Arial" w:cs="Arial"/>
          <w:sz w:val="20"/>
          <w:szCs w:val="20"/>
          <w:lang w:val="en-GB"/>
        </w:rPr>
        <w:t xml:space="preserve"> longer TTT or introducing additional L1-RSRP threshold for cell switch, similar as legacy handover procedure. However, the benefits obtained by L1/L2 inter-cell mobility mechanism will shrink dramatically. The mobility reliability will degrade, and mobility latency will increase. </w:t>
      </w:r>
    </w:p>
    <w:p w14:paraId="5F8BC276" w14:textId="2A839173" w:rsidR="005416B7" w:rsidRPr="00997E46" w:rsidRDefault="005416B7" w:rsidP="00F459B7">
      <w:pPr>
        <w:spacing w:before="120"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sidR="00DB3D95">
        <w:rPr>
          <w:rFonts w:ascii="Arial" w:hAnsi="Arial" w:cs="Arial"/>
          <w:b/>
          <w:bCs/>
          <w:sz w:val="20"/>
          <w:szCs w:val="20"/>
          <w:lang w:val="en-GB"/>
        </w:rPr>
        <w:t>8</w:t>
      </w:r>
      <w:r w:rsidRPr="00997E46">
        <w:rPr>
          <w:rFonts w:ascii="Arial" w:hAnsi="Arial" w:cs="Arial"/>
          <w:b/>
          <w:bCs/>
          <w:sz w:val="20"/>
          <w:szCs w:val="20"/>
          <w:lang w:val="en-GB"/>
        </w:rPr>
        <w:t>: RAN2 discuss how to handle the ping-pong effects for inter-DU mobility:</w:t>
      </w:r>
    </w:p>
    <w:p w14:paraId="151A61AB" w14:textId="0142E124" w:rsidR="005416B7" w:rsidRPr="00997E46" w:rsidRDefault="005416B7" w:rsidP="005F1D10">
      <w:pPr>
        <w:pStyle w:val="ListParagraph"/>
        <w:numPr>
          <w:ilvl w:val="0"/>
          <w:numId w:val="49"/>
        </w:numPr>
        <w:spacing w:before="120" w:after="120"/>
        <w:jc w:val="both"/>
        <w:rPr>
          <w:rFonts w:ascii="Arial" w:hAnsi="Arial" w:cs="Arial"/>
          <w:b/>
          <w:bCs/>
        </w:rPr>
      </w:pPr>
      <w:r w:rsidRPr="00997E46">
        <w:rPr>
          <w:rFonts w:ascii="Arial" w:hAnsi="Arial" w:cs="Arial"/>
          <w:b/>
          <w:bCs/>
        </w:rPr>
        <w:t>Option 1: Minimize ping-pong rates</w:t>
      </w:r>
      <w:r w:rsidR="008F0903" w:rsidRPr="00997E46">
        <w:rPr>
          <w:rFonts w:ascii="Arial" w:hAnsi="Arial" w:cs="Arial"/>
          <w:b/>
          <w:bCs/>
        </w:rPr>
        <w:t>/longer TOS</w:t>
      </w:r>
      <w:r w:rsidRPr="00997E46">
        <w:rPr>
          <w:rFonts w:ascii="Arial" w:hAnsi="Arial" w:cs="Arial"/>
          <w:b/>
          <w:bCs/>
        </w:rPr>
        <w:t xml:space="preserve"> </w:t>
      </w:r>
      <w:r w:rsidR="005A3B1A" w:rsidRPr="00997E46">
        <w:rPr>
          <w:rFonts w:ascii="Arial" w:hAnsi="Arial" w:cs="Arial"/>
          <w:b/>
          <w:bCs/>
        </w:rPr>
        <w:t xml:space="preserve">to reduce </w:t>
      </w:r>
      <w:r w:rsidR="008F0903" w:rsidRPr="00997E46">
        <w:rPr>
          <w:rFonts w:ascii="Arial" w:hAnsi="Arial" w:cs="Arial"/>
          <w:b/>
          <w:bCs/>
        </w:rPr>
        <w:t xml:space="preserve">the interactions between CU and DUs. </w:t>
      </w:r>
    </w:p>
    <w:p w14:paraId="5A4C3DBF" w14:textId="5D40761E" w:rsidR="005416B7" w:rsidRPr="00997E46" w:rsidRDefault="005416B7" w:rsidP="005F1D10">
      <w:pPr>
        <w:pStyle w:val="ListParagraph"/>
        <w:numPr>
          <w:ilvl w:val="0"/>
          <w:numId w:val="49"/>
        </w:numPr>
        <w:spacing w:before="120" w:after="120"/>
        <w:jc w:val="both"/>
        <w:rPr>
          <w:rFonts w:ascii="Arial" w:hAnsi="Arial" w:cs="Arial"/>
          <w:b/>
          <w:bCs/>
        </w:rPr>
      </w:pPr>
      <w:r w:rsidRPr="00997E46">
        <w:rPr>
          <w:rFonts w:ascii="Arial" w:hAnsi="Arial" w:cs="Arial"/>
          <w:b/>
          <w:bCs/>
        </w:rPr>
        <w:t xml:space="preserve">Option 2: Take advantage of </w:t>
      </w:r>
      <w:r w:rsidR="000D4B78" w:rsidRPr="00997E46">
        <w:rPr>
          <w:rFonts w:ascii="Arial" w:hAnsi="Arial" w:cs="Arial"/>
          <w:b/>
          <w:bCs/>
        </w:rPr>
        <w:t>ping-pong effect</w:t>
      </w:r>
      <w:r w:rsidR="008F0903" w:rsidRPr="00997E46">
        <w:rPr>
          <w:rFonts w:ascii="Arial" w:hAnsi="Arial" w:cs="Arial"/>
          <w:b/>
          <w:bCs/>
        </w:rPr>
        <w:t>/shorter TOS</w:t>
      </w:r>
      <w:r w:rsidR="000D4B78" w:rsidRPr="00997E46">
        <w:rPr>
          <w:rFonts w:ascii="Arial" w:hAnsi="Arial" w:cs="Arial"/>
          <w:b/>
          <w:bCs/>
        </w:rPr>
        <w:t xml:space="preserve"> </w:t>
      </w:r>
      <w:r w:rsidR="008F0903" w:rsidRPr="00997E46">
        <w:rPr>
          <w:rFonts w:ascii="Arial" w:hAnsi="Arial" w:cs="Arial"/>
          <w:b/>
          <w:bCs/>
        </w:rPr>
        <w:t>to improve the mobility reliability.</w:t>
      </w:r>
    </w:p>
    <w:p w14:paraId="2620B0FE" w14:textId="612609F2" w:rsidR="0077284E" w:rsidRPr="00997E46" w:rsidRDefault="0077284E" w:rsidP="0077284E">
      <w:pPr>
        <w:rPr>
          <w:rFonts w:ascii="Arial" w:hAnsi="Arial" w:cs="Arial"/>
          <w:sz w:val="20"/>
          <w:szCs w:val="20"/>
          <w:lang w:val="en-GB"/>
        </w:rPr>
      </w:pPr>
      <w:r w:rsidRPr="00997E46">
        <w:rPr>
          <w:rFonts w:ascii="Arial" w:hAnsi="Arial" w:cs="Arial"/>
          <w:sz w:val="20"/>
          <w:szCs w:val="20"/>
          <w:lang w:val="en-GB"/>
        </w:rPr>
        <w:lastRenderedPageBreak/>
        <w:t xml:space="preserve">Compared with intra-DU mobility, </w:t>
      </w:r>
      <w:r w:rsidR="00602780" w:rsidRPr="00997E46">
        <w:rPr>
          <w:rFonts w:ascii="Arial" w:hAnsi="Arial" w:cs="Arial"/>
          <w:sz w:val="20"/>
          <w:szCs w:val="20"/>
          <w:lang w:val="en-GB"/>
        </w:rPr>
        <w:t xml:space="preserve">the major extra procedures for </w:t>
      </w:r>
      <w:r w:rsidR="00775C32" w:rsidRPr="00997E46">
        <w:rPr>
          <w:rFonts w:ascii="Arial" w:hAnsi="Arial" w:cs="Arial"/>
          <w:sz w:val="20"/>
          <w:szCs w:val="20"/>
          <w:lang w:val="en-GB"/>
        </w:rPr>
        <w:t xml:space="preserve">inter-DU mobility </w:t>
      </w:r>
      <w:r w:rsidR="00602780" w:rsidRPr="00997E46">
        <w:rPr>
          <w:rFonts w:ascii="Arial" w:hAnsi="Arial" w:cs="Arial"/>
          <w:sz w:val="20"/>
          <w:szCs w:val="20"/>
          <w:lang w:val="en-GB"/>
        </w:rPr>
        <w:t>are</w:t>
      </w:r>
      <w:r w:rsidR="00775C32" w:rsidRPr="00997E46">
        <w:rPr>
          <w:rFonts w:ascii="Arial" w:hAnsi="Arial" w:cs="Arial"/>
          <w:sz w:val="20"/>
          <w:szCs w:val="20"/>
          <w:lang w:val="en-GB"/>
        </w:rPr>
        <w:t xml:space="preserve"> RLC reestablishment and MAC reset</w:t>
      </w:r>
      <w:r w:rsidR="00151E0E" w:rsidRPr="00997E46">
        <w:rPr>
          <w:rFonts w:ascii="Arial" w:hAnsi="Arial" w:cs="Arial"/>
          <w:sz w:val="20"/>
          <w:szCs w:val="20"/>
          <w:lang w:val="en-GB"/>
        </w:rPr>
        <w:t xml:space="preserve">. </w:t>
      </w:r>
      <w:r w:rsidRPr="00997E46">
        <w:rPr>
          <w:rFonts w:ascii="Arial" w:hAnsi="Arial" w:cs="Arial"/>
          <w:sz w:val="20"/>
          <w:szCs w:val="20"/>
          <w:lang w:val="en-GB"/>
        </w:rPr>
        <w:t xml:space="preserve"> </w:t>
      </w:r>
      <w:r w:rsidR="00151E0E" w:rsidRPr="00997E46">
        <w:rPr>
          <w:rFonts w:ascii="Arial" w:hAnsi="Arial" w:cs="Arial"/>
          <w:sz w:val="20"/>
          <w:szCs w:val="20"/>
          <w:lang w:val="en-GB"/>
        </w:rPr>
        <w:t xml:space="preserve">The frequent RLC re-establishment will result in </w:t>
      </w:r>
      <w:r w:rsidR="000E139F" w:rsidRPr="00997E46">
        <w:rPr>
          <w:rFonts w:ascii="Arial" w:hAnsi="Arial" w:cs="Arial"/>
          <w:sz w:val="20"/>
          <w:szCs w:val="20"/>
          <w:lang w:val="en-GB"/>
        </w:rPr>
        <w:t xml:space="preserve">more </w:t>
      </w:r>
      <w:r w:rsidR="00151E0E" w:rsidRPr="00997E46">
        <w:rPr>
          <w:rFonts w:ascii="Arial" w:hAnsi="Arial" w:cs="Arial"/>
          <w:sz w:val="20"/>
          <w:szCs w:val="20"/>
          <w:lang w:val="en-GB"/>
        </w:rPr>
        <w:t xml:space="preserve">packet loss and longer packet delivery latency just as illustrated in Figure </w:t>
      </w:r>
      <w:r w:rsidR="008F0903" w:rsidRPr="00997E46">
        <w:rPr>
          <w:rFonts w:ascii="Arial" w:hAnsi="Arial" w:cs="Arial"/>
          <w:sz w:val="20"/>
          <w:szCs w:val="20"/>
          <w:lang w:val="en-GB"/>
        </w:rPr>
        <w:t>3</w:t>
      </w:r>
      <w:r w:rsidR="00151E0E" w:rsidRPr="00997E46">
        <w:rPr>
          <w:rFonts w:ascii="Arial" w:hAnsi="Arial" w:cs="Arial"/>
          <w:sz w:val="20"/>
          <w:szCs w:val="20"/>
          <w:lang w:val="en-GB"/>
        </w:rPr>
        <w:t>.</w:t>
      </w:r>
    </w:p>
    <w:p w14:paraId="4F32D95D" w14:textId="38E80731" w:rsidR="0077284E" w:rsidRPr="00997E46" w:rsidRDefault="0077284E" w:rsidP="004077CC">
      <w:pPr>
        <w:pStyle w:val="ListParagraph"/>
        <w:numPr>
          <w:ilvl w:val="0"/>
          <w:numId w:val="48"/>
        </w:numPr>
        <w:rPr>
          <w:rFonts w:ascii="Arial" w:hAnsi="Arial" w:cs="Arial"/>
        </w:rPr>
      </w:pPr>
      <w:r w:rsidRPr="00997E46">
        <w:rPr>
          <w:rFonts w:ascii="Arial" w:eastAsiaTheme="minorEastAsia" w:hAnsi="Arial" w:cs="Arial"/>
          <w:lang w:eastAsia="zh-TW"/>
        </w:rPr>
        <w:t xml:space="preserve">Packet loss </w:t>
      </w:r>
      <w:r w:rsidR="00151E0E" w:rsidRPr="00997E46">
        <w:rPr>
          <w:rFonts w:ascii="Arial" w:eastAsiaTheme="minorEastAsia" w:hAnsi="Arial" w:cs="Arial"/>
          <w:lang w:eastAsia="zh-TW"/>
        </w:rPr>
        <w:t>for</w:t>
      </w:r>
      <w:r w:rsidRPr="00997E46">
        <w:rPr>
          <w:rFonts w:ascii="Arial" w:eastAsiaTheme="minorEastAsia" w:hAnsi="Arial" w:cs="Arial"/>
          <w:lang w:eastAsia="zh-TW"/>
        </w:rPr>
        <w:t xml:space="preserve"> RLC-UM</w:t>
      </w:r>
      <w:r w:rsidR="00151E0E" w:rsidRPr="00997E46">
        <w:rPr>
          <w:rFonts w:ascii="Arial" w:eastAsiaTheme="minorEastAsia" w:hAnsi="Arial" w:cs="Arial"/>
          <w:lang w:eastAsia="zh-TW"/>
        </w:rPr>
        <w:t xml:space="preserve"> bearer</w:t>
      </w:r>
      <w:r w:rsidRPr="00997E46">
        <w:rPr>
          <w:rFonts w:ascii="Arial" w:eastAsiaTheme="minorEastAsia" w:hAnsi="Arial" w:cs="Arial"/>
          <w:lang w:eastAsia="zh-TW"/>
        </w:rPr>
        <w:t xml:space="preserve">: PDCP PDUs </w:t>
      </w:r>
      <w:r w:rsidR="00151E0E" w:rsidRPr="00997E46">
        <w:rPr>
          <w:rFonts w:ascii="Arial" w:eastAsiaTheme="minorEastAsia" w:hAnsi="Arial" w:cs="Arial"/>
          <w:lang w:eastAsia="zh-TW"/>
        </w:rPr>
        <w:t>which are not successfully transmitted/received</w:t>
      </w:r>
      <w:r w:rsidRPr="00997E46">
        <w:rPr>
          <w:rFonts w:ascii="Arial" w:eastAsiaTheme="minorEastAsia" w:hAnsi="Arial" w:cs="Arial"/>
          <w:lang w:eastAsia="zh-TW"/>
        </w:rPr>
        <w:t xml:space="preserve"> </w:t>
      </w:r>
      <w:r w:rsidR="00151E0E" w:rsidRPr="00997E46">
        <w:rPr>
          <w:rFonts w:ascii="Arial" w:eastAsiaTheme="minorEastAsia" w:hAnsi="Arial" w:cs="Arial"/>
          <w:lang w:eastAsia="zh-TW"/>
        </w:rPr>
        <w:t>to/</w:t>
      </w:r>
      <w:r w:rsidRPr="00997E46">
        <w:rPr>
          <w:rFonts w:ascii="Arial" w:eastAsiaTheme="minorEastAsia" w:hAnsi="Arial" w:cs="Arial"/>
          <w:lang w:eastAsia="zh-TW"/>
        </w:rPr>
        <w:t>from source cell are discarded.</w:t>
      </w:r>
    </w:p>
    <w:p w14:paraId="2FBD360C" w14:textId="2274D6E6" w:rsidR="00FF0073" w:rsidRPr="00997E46" w:rsidRDefault="0077284E" w:rsidP="0077284E">
      <w:pPr>
        <w:pStyle w:val="ListParagraph"/>
        <w:numPr>
          <w:ilvl w:val="0"/>
          <w:numId w:val="48"/>
        </w:numPr>
        <w:spacing w:before="120" w:after="120"/>
        <w:jc w:val="both"/>
        <w:rPr>
          <w:rFonts w:ascii="Arial" w:hAnsi="Arial" w:cs="Arial"/>
        </w:rPr>
      </w:pPr>
      <w:r w:rsidRPr="00997E46">
        <w:rPr>
          <w:rFonts w:ascii="Arial" w:eastAsiaTheme="minorEastAsia" w:hAnsi="Arial" w:cs="Arial"/>
          <w:lang w:eastAsia="zh-TW"/>
        </w:rPr>
        <w:t xml:space="preserve">Longer packet delivery latency </w:t>
      </w:r>
      <w:r w:rsidR="00151E0E" w:rsidRPr="00997E46">
        <w:rPr>
          <w:rFonts w:ascii="Arial" w:eastAsiaTheme="minorEastAsia" w:hAnsi="Arial" w:cs="Arial"/>
          <w:lang w:eastAsia="zh-TW"/>
        </w:rPr>
        <w:t xml:space="preserve">for </w:t>
      </w:r>
      <w:r w:rsidRPr="00997E46">
        <w:rPr>
          <w:rFonts w:ascii="Arial" w:eastAsiaTheme="minorEastAsia" w:hAnsi="Arial" w:cs="Arial"/>
          <w:lang w:eastAsia="zh-TW"/>
        </w:rPr>
        <w:t>RLC-AM</w:t>
      </w:r>
      <w:r w:rsidR="00151E0E" w:rsidRPr="00997E46">
        <w:rPr>
          <w:rFonts w:ascii="Arial" w:eastAsiaTheme="minorEastAsia" w:hAnsi="Arial" w:cs="Arial"/>
          <w:lang w:eastAsia="zh-TW"/>
        </w:rPr>
        <w:t xml:space="preserve"> bearers</w:t>
      </w:r>
      <w:r w:rsidRPr="00997E46">
        <w:rPr>
          <w:rFonts w:ascii="Arial" w:eastAsiaTheme="minorEastAsia" w:hAnsi="Arial" w:cs="Arial"/>
          <w:lang w:eastAsia="zh-TW"/>
        </w:rPr>
        <w:t xml:space="preserve">: PDCP PDUs </w:t>
      </w:r>
      <w:r w:rsidR="00151E0E" w:rsidRPr="00997E46">
        <w:rPr>
          <w:rFonts w:ascii="Arial" w:eastAsiaTheme="minorEastAsia" w:hAnsi="Arial" w:cs="Arial"/>
          <w:lang w:eastAsia="zh-TW"/>
        </w:rPr>
        <w:t xml:space="preserve">which are not successfully transmitted/received to/from </w:t>
      </w:r>
      <w:r w:rsidR="000E139F" w:rsidRPr="00997E46">
        <w:rPr>
          <w:rFonts w:ascii="Arial" w:eastAsiaTheme="minorEastAsia" w:hAnsi="Arial" w:cs="Arial"/>
          <w:lang w:eastAsia="zh-TW"/>
        </w:rPr>
        <w:t xml:space="preserve">the </w:t>
      </w:r>
      <w:r w:rsidR="00151E0E" w:rsidRPr="00997E46">
        <w:rPr>
          <w:rFonts w:ascii="Arial" w:eastAsiaTheme="minorEastAsia" w:hAnsi="Arial" w:cs="Arial"/>
          <w:lang w:eastAsia="zh-TW"/>
        </w:rPr>
        <w:t>source cell</w:t>
      </w:r>
      <w:r w:rsidR="00151E0E" w:rsidRPr="00997E46" w:rsidDel="00151E0E">
        <w:rPr>
          <w:rFonts w:ascii="Arial" w:eastAsiaTheme="minorEastAsia" w:hAnsi="Arial" w:cs="Arial"/>
          <w:lang w:eastAsia="zh-TW"/>
        </w:rPr>
        <w:t xml:space="preserve"> </w:t>
      </w:r>
      <w:r w:rsidR="00151E0E" w:rsidRPr="00997E46">
        <w:rPr>
          <w:rFonts w:ascii="Arial" w:eastAsiaTheme="minorEastAsia" w:hAnsi="Arial" w:cs="Arial"/>
          <w:lang w:eastAsia="zh-TW"/>
        </w:rPr>
        <w:t>are retransmitted</w:t>
      </w:r>
      <w:r w:rsidR="000E139F" w:rsidRPr="00997E46">
        <w:rPr>
          <w:rFonts w:ascii="Arial" w:eastAsiaTheme="minorEastAsia" w:hAnsi="Arial" w:cs="Arial"/>
          <w:lang w:eastAsia="zh-TW"/>
        </w:rPr>
        <w:t>/re-received to/from the target cell</w:t>
      </w:r>
      <w:r w:rsidR="00151E0E" w:rsidRPr="00997E46">
        <w:rPr>
          <w:rFonts w:ascii="Arial" w:eastAsiaTheme="minorEastAsia" w:hAnsi="Arial" w:cs="Arial"/>
          <w:lang w:eastAsia="zh-TW"/>
        </w:rPr>
        <w:t xml:space="preserve">. </w:t>
      </w:r>
    </w:p>
    <w:p w14:paraId="556B644F" w14:textId="77777777" w:rsidR="0077284E" w:rsidRPr="00997E46" w:rsidRDefault="0077284E" w:rsidP="004077CC">
      <w:pPr>
        <w:spacing w:before="120" w:after="120"/>
        <w:jc w:val="both"/>
        <w:rPr>
          <w:rFonts w:ascii="Arial" w:hAnsi="Arial" w:cs="Arial"/>
          <w:sz w:val="20"/>
          <w:szCs w:val="20"/>
          <w:lang w:val="en-GB"/>
        </w:rPr>
      </w:pPr>
      <w:r w:rsidRPr="00997E46">
        <w:rPr>
          <w:rFonts w:ascii="Arial" w:hAnsi="Arial" w:cs="Arial"/>
          <w:sz w:val="20"/>
          <w:szCs w:val="20"/>
          <w:lang w:val="en-GB"/>
        </w:rPr>
        <w:t>This is illustrated below.</w:t>
      </w:r>
    </w:p>
    <w:p w14:paraId="13F41912" w14:textId="77777777" w:rsidR="0077284E" w:rsidRPr="00997E46" w:rsidRDefault="0077284E" w:rsidP="004077CC">
      <w:pPr>
        <w:spacing w:before="120" w:after="120"/>
        <w:jc w:val="both"/>
        <w:rPr>
          <w:rFonts w:ascii="Arial" w:hAnsi="Arial" w:cs="Arial"/>
          <w:sz w:val="20"/>
          <w:szCs w:val="20"/>
          <w:lang w:val="en-GB"/>
        </w:rPr>
      </w:pPr>
      <w:r w:rsidRPr="00997E46">
        <w:rPr>
          <w:rFonts w:ascii="Arial" w:hAnsi="Arial" w:cs="Arial"/>
          <w:noProof/>
          <w:sz w:val="20"/>
          <w:szCs w:val="20"/>
          <w:lang w:val="en-GB"/>
        </w:rPr>
        <w:drawing>
          <wp:inline distT="0" distB="0" distL="0" distR="0" wp14:anchorId="44195544" wp14:editId="1AE8F9DB">
            <wp:extent cx="6474752" cy="1485263"/>
            <wp:effectExtent l="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37440" cy="1499643"/>
                    </a:xfrm>
                    <a:prstGeom prst="rect">
                      <a:avLst/>
                    </a:prstGeom>
                    <a:noFill/>
                  </pic:spPr>
                </pic:pic>
              </a:graphicData>
            </a:graphic>
          </wp:inline>
        </w:drawing>
      </w:r>
    </w:p>
    <w:p w14:paraId="1672905F" w14:textId="59B18DB2" w:rsidR="0077284E" w:rsidRPr="00997E46" w:rsidRDefault="0077284E" w:rsidP="004077CC">
      <w:pPr>
        <w:spacing w:before="120" w:after="120"/>
        <w:jc w:val="center"/>
        <w:rPr>
          <w:rFonts w:ascii="Arial" w:hAnsi="Arial" w:cs="Arial"/>
          <w:b/>
          <w:bCs/>
          <w:sz w:val="20"/>
          <w:szCs w:val="20"/>
          <w:lang w:val="en-GB"/>
        </w:rPr>
      </w:pPr>
      <w:r w:rsidRPr="00997E46">
        <w:rPr>
          <w:rFonts w:ascii="Arial" w:hAnsi="Arial" w:cs="Arial"/>
          <w:b/>
          <w:bCs/>
          <w:sz w:val="20"/>
          <w:szCs w:val="20"/>
          <w:lang w:val="en-GB"/>
        </w:rPr>
        <w:t xml:space="preserve">Figure </w:t>
      </w:r>
      <w:r w:rsidR="008F0903" w:rsidRPr="00997E46">
        <w:rPr>
          <w:rFonts w:ascii="Arial" w:hAnsi="Arial" w:cs="Arial"/>
          <w:b/>
          <w:bCs/>
          <w:sz w:val="20"/>
          <w:szCs w:val="20"/>
          <w:lang w:val="en-GB"/>
        </w:rPr>
        <w:t>3</w:t>
      </w:r>
      <w:r w:rsidRPr="00997E46">
        <w:rPr>
          <w:rFonts w:ascii="Arial" w:hAnsi="Arial" w:cs="Arial"/>
          <w:b/>
          <w:bCs/>
          <w:sz w:val="20"/>
          <w:szCs w:val="20"/>
          <w:lang w:val="en-GB"/>
        </w:rPr>
        <w:t>.</w:t>
      </w:r>
      <w:r w:rsidRPr="00997E46">
        <w:rPr>
          <w:rFonts w:ascii="Arial" w:hAnsi="Arial" w:cs="Arial"/>
          <w:b/>
          <w:bCs/>
          <w:sz w:val="20"/>
          <w:szCs w:val="20"/>
          <w:lang w:val="en-GB"/>
        </w:rPr>
        <w:tab/>
        <w:t>Pack loss in RLC-UM and longer latency in RLC-AM</w:t>
      </w:r>
    </w:p>
    <w:p w14:paraId="00F4204C" w14:textId="0856ABF8" w:rsidR="00BC55A6" w:rsidRPr="00997E46" w:rsidRDefault="000E139F" w:rsidP="00B907E3">
      <w:pPr>
        <w:spacing w:after="120"/>
        <w:jc w:val="both"/>
        <w:rPr>
          <w:rFonts w:ascii="Arial" w:hAnsi="Arial" w:cs="Arial"/>
          <w:sz w:val="20"/>
          <w:szCs w:val="20"/>
          <w:lang w:val="en-GB"/>
        </w:rPr>
      </w:pPr>
      <w:r w:rsidRPr="00997E46">
        <w:rPr>
          <w:rFonts w:ascii="Arial" w:hAnsi="Arial" w:cs="Arial"/>
          <w:sz w:val="20"/>
          <w:szCs w:val="20"/>
          <w:lang w:val="en-GB"/>
        </w:rPr>
        <w:t>Considering</w:t>
      </w:r>
      <w:r w:rsidR="00B907E3" w:rsidRPr="00997E46">
        <w:rPr>
          <w:rFonts w:ascii="Arial" w:hAnsi="Arial" w:cs="Arial"/>
          <w:sz w:val="20"/>
          <w:szCs w:val="20"/>
          <w:lang w:val="en-GB"/>
        </w:rPr>
        <w:t xml:space="preserve"> Rel-18 L1/L2-based mobility targets more frequent cell switching (e.g., back-and-forth among cells in a region), UE experience degradation</w:t>
      </w:r>
      <w:r w:rsidRPr="00997E46">
        <w:rPr>
          <w:rFonts w:ascii="Arial" w:hAnsi="Arial" w:cs="Arial"/>
          <w:sz w:val="20"/>
          <w:szCs w:val="20"/>
          <w:lang w:val="en-GB"/>
        </w:rPr>
        <w:t xml:space="preserve"> due to more packet loss or longer packet delivery latency</w:t>
      </w:r>
      <w:r w:rsidR="00B907E3" w:rsidRPr="00997E46">
        <w:rPr>
          <w:rFonts w:ascii="Arial" w:hAnsi="Arial" w:cs="Arial"/>
          <w:sz w:val="20"/>
          <w:szCs w:val="20"/>
          <w:lang w:val="en-GB"/>
        </w:rPr>
        <w:t xml:space="preserve"> is more severe. </w:t>
      </w:r>
      <w:r w:rsidR="00190F18" w:rsidRPr="00997E46">
        <w:rPr>
          <w:rFonts w:ascii="Arial" w:hAnsi="Arial" w:cs="Arial"/>
          <w:sz w:val="20"/>
          <w:szCs w:val="20"/>
          <w:lang w:val="en-GB"/>
        </w:rPr>
        <w:t xml:space="preserve">Therefore, </w:t>
      </w:r>
      <w:r w:rsidR="00B907E3" w:rsidRPr="00997E46">
        <w:rPr>
          <w:rFonts w:ascii="Arial" w:hAnsi="Arial" w:cs="Arial"/>
          <w:sz w:val="20"/>
          <w:szCs w:val="20"/>
          <w:lang w:val="en-GB"/>
        </w:rPr>
        <w:t xml:space="preserve">RAN2 </w:t>
      </w:r>
      <w:r w:rsidRPr="00997E46">
        <w:rPr>
          <w:rFonts w:ascii="Arial" w:hAnsi="Arial" w:cs="Arial"/>
          <w:sz w:val="20"/>
          <w:szCs w:val="20"/>
          <w:lang w:val="en-GB"/>
        </w:rPr>
        <w:t xml:space="preserve">should </w:t>
      </w:r>
      <w:r w:rsidR="00B907E3" w:rsidRPr="00997E46">
        <w:rPr>
          <w:rFonts w:ascii="Arial" w:hAnsi="Arial" w:cs="Arial"/>
          <w:sz w:val="20"/>
          <w:szCs w:val="20"/>
          <w:lang w:val="en-GB"/>
        </w:rPr>
        <w:t xml:space="preserve">discuss potential enhancements to mitigate packet loss and latency problems due to </w:t>
      </w:r>
      <w:r w:rsidRPr="00997E46">
        <w:rPr>
          <w:rFonts w:ascii="Arial" w:hAnsi="Arial" w:cs="Arial"/>
          <w:sz w:val="20"/>
          <w:szCs w:val="20"/>
          <w:lang w:val="en-GB"/>
        </w:rPr>
        <w:t xml:space="preserve">RLC reestablishment </w:t>
      </w:r>
      <w:r w:rsidR="00B907E3" w:rsidRPr="00997E46">
        <w:rPr>
          <w:rFonts w:ascii="Arial" w:hAnsi="Arial" w:cs="Arial"/>
          <w:sz w:val="20"/>
          <w:szCs w:val="20"/>
          <w:lang w:val="en-GB"/>
        </w:rPr>
        <w:t xml:space="preserve">for L1/L2-based </w:t>
      </w:r>
      <w:r w:rsidR="00BC55A6" w:rsidRPr="00997E46">
        <w:rPr>
          <w:rFonts w:ascii="Arial" w:hAnsi="Arial" w:cs="Arial"/>
          <w:sz w:val="20"/>
          <w:szCs w:val="20"/>
          <w:lang w:val="en-GB"/>
        </w:rPr>
        <w:t xml:space="preserve">inter-DU </w:t>
      </w:r>
      <w:r w:rsidR="00B907E3" w:rsidRPr="00997E46">
        <w:rPr>
          <w:rFonts w:ascii="Arial" w:hAnsi="Arial" w:cs="Arial"/>
          <w:sz w:val="20"/>
          <w:szCs w:val="20"/>
          <w:lang w:val="en-GB"/>
        </w:rPr>
        <w:t>mobility.</w:t>
      </w:r>
      <w:r w:rsidR="008C5903" w:rsidRPr="00997E46">
        <w:rPr>
          <w:rFonts w:ascii="Arial" w:hAnsi="Arial" w:cs="Arial"/>
          <w:sz w:val="20"/>
          <w:szCs w:val="20"/>
          <w:lang w:val="en-GB"/>
        </w:rPr>
        <w:t xml:space="preserve"> </w:t>
      </w:r>
    </w:p>
    <w:p w14:paraId="436DD58F" w14:textId="77777777" w:rsidR="001829CB" w:rsidRPr="00997E46" w:rsidRDefault="008C5903" w:rsidP="001829CB">
      <w:pPr>
        <w:spacing w:after="120"/>
        <w:jc w:val="both"/>
        <w:rPr>
          <w:rFonts w:ascii="Arial" w:hAnsi="Arial" w:cs="Arial"/>
          <w:sz w:val="20"/>
          <w:szCs w:val="20"/>
          <w:lang w:val="en-GB"/>
        </w:rPr>
      </w:pPr>
      <w:r w:rsidRPr="00997E46">
        <w:rPr>
          <w:rFonts w:ascii="Arial" w:hAnsi="Arial" w:cs="Arial"/>
          <w:sz w:val="20"/>
          <w:szCs w:val="20"/>
          <w:lang w:val="en-GB"/>
        </w:rPr>
        <w:t xml:space="preserve">One possible way to minimize packet data loss for RLC-UM bearer is to support PDCP packet retransmission when cell switch occurs, similar as RLC-AM bearer.  Considering </w:t>
      </w:r>
      <w:r w:rsidR="00BC55A6" w:rsidRPr="00997E46">
        <w:rPr>
          <w:rFonts w:ascii="Arial" w:hAnsi="Arial" w:cs="Arial"/>
          <w:sz w:val="20"/>
          <w:szCs w:val="20"/>
          <w:lang w:val="en-GB"/>
        </w:rPr>
        <w:t xml:space="preserve">PDCP status report has already been supported in Rel-16 DAPS handover upon uplink data switching, it can also be extended to support inter-DU mobility in Rel-18. </w:t>
      </w:r>
    </w:p>
    <w:p w14:paraId="5E9C3A4A" w14:textId="1E227DBA" w:rsidR="00BC55A6" w:rsidRPr="00997E46" w:rsidRDefault="00BC55A6" w:rsidP="001829CB">
      <w:pPr>
        <w:spacing w:after="120"/>
        <w:jc w:val="both"/>
        <w:rPr>
          <w:rFonts w:ascii="Arial" w:hAnsi="Arial" w:cs="Arial"/>
          <w:b/>
          <w:bCs/>
          <w:sz w:val="20"/>
          <w:szCs w:val="20"/>
          <w:lang w:val="en-GB"/>
        </w:rPr>
      </w:pPr>
      <w:r w:rsidRPr="00997E46">
        <w:rPr>
          <w:rFonts w:ascii="Arial" w:hAnsi="Arial" w:cs="Arial"/>
          <w:b/>
          <w:bCs/>
          <w:sz w:val="20"/>
          <w:szCs w:val="20"/>
          <w:lang w:val="en-GB"/>
        </w:rPr>
        <w:t xml:space="preserve">Proposal </w:t>
      </w:r>
      <w:r w:rsidR="00DB3D95">
        <w:rPr>
          <w:rFonts w:ascii="Arial" w:hAnsi="Arial" w:cs="Arial"/>
          <w:b/>
          <w:bCs/>
          <w:sz w:val="20"/>
          <w:szCs w:val="20"/>
          <w:lang w:val="en-GB"/>
        </w:rPr>
        <w:t>9</w:t>
      </w:r>
      <w:r w:rsidRPr="00997E46">
        <w:rPr>
          <w:rFonts w:ascii="Arial" w:hAnsi="Arial" w:cs="Arial"/>
          <w:b/>
          <w:bCs/>
          <w:sz w:val="20"/>
          <w:szCs w:val="20"/>
          <w:lang w:val="en-GB"/>
        </w:rPr>
        <w:t xml:space="preserve">: Support PDCP status report and PDCP packet retransmission for UM DRBs to reduce the packet loss for L1/L2-based inter-DU mobility. </w:t>
      </w:r>
    </w:p>
    <w:p w14:paraId="697CEFC4" w14:textId="760B8061" w:rsidR="00BC55A6" w:rsidRPr="00997E46" w:rsidRDefault="001175C0" w:rsidP="00B907E3">
      <w:pPr>
        <w:spacing w:after="120"/>
        <w:jc w:val="both"/>
        <w:rPr>
          <w:rFonts w:ascii="Arial" w:hAnsi="Arial" w:cs="Arial"/>
          <w:sz w:val="20"/>
          <w:szCs w:val="20"/>
          <w:lang w:val="en-GB"/>
        </w:rPr>
      </w:pPr>
      <w:r w:rsidRPr="00997E46">
        <w:rPr>
          <w:rFonts w:ascii="Arial" w:hAnsi="Arial" w:cs="Arial"/>
          <w:sz w:val="20"/>
          <w:szCs w:val="20"/>
          <w:lang w:val="en-GB"/>
        </w:rPr>
        <w:t>To</w:t>
      </w:r>
      <w:r w:rsidR="00AE1777" w:rsidRPr="00997E46">
        <w:rPr>
          <w:rFonts w:ascii="Arial" w:hAnsi="Arial" w:cs="Arial"/>
          <w:sz w:val="20"/>
          <w:szCs w:val="20"/>
          <w:lang w:val="en-GB"/>
        </w:rPr>
        <w:t xml:space="preserve"> support fast cell switch, there are two possible </w:t>
      </w:r>
      <w:r w:rsidR="003624AF" w:rsidRPr="00997E46">
        <w:rPr>
          <w:rFonts w:ascii="Arial" w:hAnsi="Arial" w:cs="Arial"/>
          <w:sz w:val="20"/>
          <w:szCs w:val="20"/>
          <w:lang w:val="en-GB"/>
        </w:rPr>
        <w:t>method</w:t>
      </w:r>
      <w:r w:rsidR="00AE1777" w:rsidRPr="00997E46">
        <w:rPr>
          <w:rFonts w:ascii="Arial" w:hAnsi="Arial" w:cs="Arial"/>
          <w:sz w:val="20"/>
          <w:szCs w:val="20"/>
          <w:lang w:val="en-GB"/>
        </w:rPr>
        <w:t xml:space="preserve">s to support L1/L2-based inter-DU mobility from UP protocol point of view, i.e., single-protocol or dual-protocols, as illustrated in Figure </w:t>
      </w:r>
      <w:r w:rsidR="008F0903" w:rsidRPr="00997E46">
        <w:rPr>
          <w:rFonts w:ascii="Arial" w:hAnsi="Arial" w:cs="Arial"/>
          <w:sz w:val="20"/>
          <w:szCs w:val="20"/>
          <w:lang w:val="en-GB"/>
        </w:rPr>
        <w:t>4</w:t>
      </w:r>
      <w:r w:rsidR="00AE1777" w:rsidRPr="00997E46">
        <w:rPr>
          <w:rFonts w:ascii="Arial" w:hAnsi="Arial" w:cs="Arial"/>
          <w:sz w:val="20"/>
          <w:szCs w:val="20"/>
          <w:lang w:val="en-GB"/>
        </w:rPr>
        <w:t xml:space="preserve">. </w:t>
      </w:r>
    </w:p>
    <w:p w14:paraId="477BAA93" w14:textId="0E537877" w:rsidR="00AE1777" w:rsidRPr="00997E46" w:rsidRDefault="00AE1777" w:rsidP="00B907E3">
      <w:pPr>
        <w:spacing w:after="120"/>
        <w:jc w:val="both"/>
        <w:rPr>
          <w:rFonts w:ascii="Arial" w:hAnsi="Arial" w:cs="Arial"/>
          <w:sz w:val="20"/>
          <w:szCs w:val="20"/>
          <w:lang w:val="en-GB"/>
        </w:rPr>
      </w:pPr>
      <w:r w:rsidRPr="00997E46">
        <w:rPr>
          <w:rFonts w:ascii="Arial" w:hAnsi="Arial" w:cs="Arial"/>
          <w:noProof/>
          <w:sz w:val="20"/>
          <w:szCs w:val="20"/>
          <w:lang w:val="en-GB"/>
        </w:rPr>
        <mc:AlternateContent>
          <mc:Choice Requires="wpg">
            <w:drawing>
              <wp:inline distT="0" distB="0" distL="0" distR="0" wp14:anchorId="47713D7E" wp14:editId="51D69EF5">
                <wp:extent cx="2260600" cy="2413000"/>
                <wp:effectExtent l="0" t="0" r="25400" b="0"/>
                <wp:docPr id="3" name="Group 47"/>
                <wp:cNvGraphicFramePr/>
                <a:graphic xmlns:a="http://schemas.openxmlformats.org/drawingml/2006/main">
                  <a:graphicData uri="http://schemas.microsoft.com/office/word/2010/wordprocessingGroup">
                    <wpg:wgp>
                      <wpg:cNvGrpSpPr/>
                      <wpg:grpSpPr>
                        <a:xfrm>
                          <a:off x="0" y="0"/>
                          <a:ext cx="2260600" cy="2413000"/>
                          <a:chOff x="0" y="280517"/>
                          <a:chExt cx="3869752" cy="4329121"/>
                        </a:xfrm>
                      </wpg:grpSpPr>
                      <wpg:grpSp>
                        <wpg:cNvPr id="7" name="Group 7"/>
                        <wpg:cNvGrpSpPr/>
                        <wpg:grpSpPr>
                          <a:xfrm>
                            <a:off x="0" y="280517"/>
                            <a:ext cx="2416218" cy="4277069"/>
                            <a:chOff x="0" y="280517"/>
                            <a:chExt cx="2416218" cy="4277069"/>
                          </a:xfrm>
                        </wpg:grpSpPr>
                        <wpg:grpSp>
                          <wpg:cNvPr id="9" name="Group 9"/>
                          <wpg:cNvGrpSpPr/>
                          <wpg:grpSpPr>
                            <a:xfrm>
                              <a:off x="0" y="280517"/>
                              <a:ext cx="1866124" cy="4277069"/>
                              <a:chOff x="0" y="283567"/>
                              <a:chExt cx="1926494" cy="4323571"/>
                            </a:xfrm>
                          </wpg:grpSpPr>
                          <wps:wsp>
                            <wps:cNvPr id="10" name="Rectangle 10"/>
                            <wps:cNvSpPr/>
                            <wps:spPr>
                              <a:xfrm>
                                <a:off x="0" y="1178734"/>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96E05F" w14:textId="289C2B26" w:rsidR="00AE1777" w:rsidRPr="00AE1777" w:rsidRDefault="00AE1777" w:rsidP="00AE1777">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11" name="Rectangle 11"/>
                            <wps:cNvSpPr/>
                            <wps:spPr>
                              <a:xfrm>
                                <a:off x="0" y="1659043"/>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E090D6"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12" name="Rectangle 12"/>
                            <wps:cNvSpPr/>
                            <wps:spPr>
                              <a:xfrm>
                                <a:off x="0" y="283567"/>
                                <a:ext cx="1234622" cy="561052"/>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958240" w14:textId="56127BA6" w:rsidR="00AE1777" w:rsidRPr="00AE1777" w:rsidRDefault="00B0182C" w:rsidP="00AE1777">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00AE1777" w:rsidRPr="00AE1777">
                                    <w:rPr>
                                      <w:rFonts w:asciiTheme="minorHAnsi" w:cstheme="minorBidi"/>
                                      <w:color w:val="000000" w:themeColor="text1"/>
                                      <w:kern w:val="24"/>
                                      <w:sz w:val="18"/>
                                      <w:szCs w:val="18"/>
                                    </w:rPr>
                                    <w:t>PDCP</w:t>
                                  </w:r>
                                </w:p>
                              </w:txbxContent>
                            </wps:txbx>
                            <wps:bodyPr rtlCol="0" anchor="ctr"/>
                          </wps:wsp>
                          <wps:wsp>
                            <wps:cNvPr id="13" name="Rectangle 13"/>
                            <wps:cNvSpPr/>
                            <wps:spPr>
                              <a:xfrm>
                                <a:off x="115159" y="3738525"/>
                                <a:ext cx="1215927" cy="490397"/>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6254C0"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wps:txbx>
                            <wps:bodyPr rtlCol="0" anchor="ctr"/>
                          </wps:wsp>
                          <wps:wsp>
                            <wps:cNvPr id="14" name="TextBox 22"/>
                            <wps:cNvSpPr txBox="1"/>
                            <wps:spPr>
                              <a:xfrm>
                                <a:off x="1331088" y="1179756"/>
                                <a:ext cx="595406" cy="670629"/>
                              </a:xfrm>
                              <a:prstGeom prst="rect">
                                <a:avLst/>
                              </a:prstGeom>
                            </wps:spPr>
                            <wps:txbx>
                              <w:txbxContent>
                                <w:p w14:paraId="2CDAD7A0" w14:textId="0D4AAA8D"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Source DU</w:t>
                                  </w:r>
                                </w:p>
                              </w:txbxContent>
                            </wps:txbx>
                            <wps:bodyPr wrap="square" lIns="0" tIns="0" rIns="0" bIns="0" rtlCol="0">
                              <a:noAutofit/>
                            </wps:bodyPr>
                          </wps:wsp>
                          <wps:wsp>
                            <wps:cNvPr id="15" name="TextBox 23"/>
                            <wps:cNvSpPr txBox="1"/>
                            <wps:spPr>
                              <a:xfrm flipH="1">
                                <a:off x="678153" y="4307604"/>
                                <a:ext cx="557142" cy="299534"/>
                              </a:xfrm>
                              <a:prstGeom prst="rect">
                                <a:avLst/>
                              </a:prstGeom>
                            </wps:spPr>
                            <wps:txbx>
                              <w:txbxContent>
                                <w:p w14:paraId="1EB4BF73"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wps:txbx>
                            <wps:bodyPr wrap="square" lIns="0" tIns="0" rIns="0" bIns="0" rtlCol="0">
                              <a:noAutofit/>
                            </wps:bodyPr>
                          </wps:wsp>
                          <wps:wsp>
                            <wps:cNvPr id="16" name="Straight Connector 16"/>
                            <wps:cNvCnPr/>
                            <wps:spPr>
                              <a:xfrm>
                                <a:off x="607964" y="2139353"/>
                                <a:ext cx="281932" cy="638552"/>
                              </a:xfrm>
                              <a:prstGeom prst="line">
                                <a:avLst/>
                              </a:prstGeom>
                              <a:ln w="19050">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flipH="1">
                                <a:off x="533241" y="782094"/>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8" name="TextBox 31"/>
                            <wps:cNvSpPr txBox="1"/>
                            <wps:spPr>
                              <a:xfrm>
                                <a:off x="678153" y="919160"/>
                                <a:ext cx="454477" cy="276364"/>
                              </a:xfrm>
                              <a:prstGeom prst="rect">
                                <a:avLst/>
                              </a:prstGeom>
                            </wps:spPr>
                            <wps:txbx>
                              <w:txbxContent>
                                <w:p w14:paraId="78094EFE"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wps:txbx>
                            <wps:bodyPr wrap="square" lIns="0" tIns="0" rIns="0" bIns="0" rtlCol="0">
                              <a:noAutofit/>
                            </wps:bodyPr>
                          </wps:wsp>
                          <wps:wsp>
                            <wps:cNvPr id="19" name="Rectangle 19"/>
                            <wps:cNvSpPr/>
                            <wps:spPr>
                              <a:xfrm>
                                <a:off x="115159" y="2776426"/>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24112C"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20" name="Rectangle 20"/>
                            <wps:cNvSpPr/>
                            <wps:spPr>
                              <a:xfrm>
                                <a:off x="115159" y="3256735"/>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6A4D97"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wps:txbx>
                            <wps:bodyPr rtlCol="0" anchor="ctr"/>
                          </wps:wsp>
                        </wpg:grpSp>
                        <wps:wsp>
                          <wps:cNvPr id="21" name="Arrow: Left-Right 21"/>
                          <wps:cNvSpPr/>
                          <wps:spPr>
                            <a:xfrm>
                              <a:off x="1450925" y="2389837"/>
                              <a:ext cx="965293" cy="150886"/>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24"/>
                        <wpg:cNvGrpSpPr/>
                        <wpg:grpSpPr>
                          <a:xfrm>
                            <a:off x="2063154" y="345370"/>
                            <a:ext cx="1806598" cy="4264268"/>
                            <a:chOff x="2088102" y="358116"/>
                            <a:chExt cx="1714932" cy="4426143"/>
                          </a:xfrm>
                        </wpg:grpSpPr>
                        <wps:wsp>
                          <wps:cNvPr id="25" name="Rectangle 25"/>
                          <wps:cNvSpPr/>
                          <wps:spPr>
                            <a:xfrm>
                              <a:off x="2587105" y="358116"/>
                              <a:ext cx="1215928" cy="559573"/>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7293DD97" w14:textId="4C112BE9" w:rsidR="00AE1777" w:rsidRPr="00AE1777" w:rsidRDefault="00B0182C" w:rsidP="00AE1777">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00AE1777" w:rsidRPr="00AE1777">
                                  <w:rPr>
                                    <w:rFonts w:asciiTheme="minorHAnsi" w:cstheme="minorBidi"/>
                                    <w:color w:val="000000" w:themeColor="text1"/>
                                    <w:kern w:val="24"/>
                                    <w:sz w:val="18"/>
                                    <w:szCs w:val="18"/>
                                  </w:rPr>
                                  <w:t>PDCP</w:t>
                                </w:r>
                              </w:p>
                            </w:txbxContent>
                          </wps:txbx>
                          <wps:bodyPr rtlCol="0" anchor="ctr"/>
                        </wps:wsp>
                        <wps:wsp>
                          <wps:cNvPr id="26" name="Rectangle 26"/>
                          <wps:cNvSpPr/>
                          <wps:spPr>
                            <a:xfrm>
                              <a:off x="2554786" y="3813074"/>
                              <a:ext cx="1215927" cy="591962"/>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42874606"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wps:txbx>
                          <wps:bodyPr rtlCol="0" anchor="ctr"/>
                        </wps:wsp>
                        <wps:wsp>
                          <wps:cNvPr id="27" name="TextBox 22"/>
                          <wps:cNvSpPr txBox="1"/>
                          <wps:spPr>
                            <a:xfrm>
                              <a:off x="2088102" y="1229818"/>
                              <a:ext cx="596765" cy="566857"/>
                            </a:xfrm>
                            <a:prstGeom prst="rect">
                              <a:avLst/>
                            </a:prstGeom>
                          </wps:spPr>
                          <wps:txbx>
                            <w:txbxContent>
                              <w:p w14:paraId="4E05EC46" w14:textId="02F350B4" w:rsidR="00AE1777" w:rsidRPr="00AE1777" w:rsidRDefault="00B0182C" w:rsidP="00AE1777">
                                <w:pPr>
                                  <w:rPr>
                                    <w:rFonts w:asciiTheme="minorHAnsi" w:cstheme="minorBidi"/>
                                    <w:color w:val="000000" w:themeColor="text1"/>
                                    <w:kern w:val="24"/>
                                    <w:sz w:val="18"/>
                                    <w:szCs w:val="18"/>
                                  </w:rPr>
                                </w:pPr>
                                <w:r>
                                  <w:rPr>
                                    <w:rFonts w:asciiTheme="minorHAnsi" w:cstheme="minorBidi"/>
                                    <w:color w:val="000000" w:themeColor="text1"/>
                                    <w:kern w:val="24"/>
                                    <w:sz w:val="18"/>
                                    <w:szCs w:val="18"/>
                                  </w:rPr>
                                  <w:t>Target DU</w:t>
                                </w:r>
                              </w:p>
                            </w:txbxContent>
                          </wps:txbx>
                          <wps:bodyPr wrap="square" lIns="0" tIns="0" rIns="0" bIns="0" rtlCol="0">
                            <a:noAutofit/>
                          </wps:bodyPr>
                        </wps:wsp>
                        <wps:wsp>
                          <wps:cNvPr id="28" name="TextBox 23"/>
                          <wps:cNvSpPr txBox="1"/>
                          <wps:spPr>
                            <a:xfrm>
                              <a:off x="3116070" y="4476698"/>
                              <a:ext cx="596766" cy="307561"/>
                            </a:xfrm>
                            <a:prstGeom prst="rect">
                              <a:avLst/>
                            </a:prstGeom>
                          </wps:spPr>
                          <wps:txbx>
                            <w:txbxContent>
                              <w:p w14:paraId="1F277233"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wps:txbx>
                          <wps:bodyPr wrap="square" lIns="0" tIns="0" rIns="0" bIns="0" rtlCol="0">
                            <a:noAutofit/>
                          </wps:bodyPr>
                        </wps:wsp>
                        <wps:wsp>
                          <wps:cNvPr id="29" name="Rectangle 29"/>
                          <wps:cNvSpPr/>
                          <wps:spPr>
                            <a:xfrm>
                              <a:off x="2587107" y="1253282"/>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7AD105" w14:textId="634D1A64" w:rsidR="00AE1777" w:rsidRPr="00AE1777" w:rsidRDefault="00AE1777" w:rsidP="00AE1777">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30" name="Rectangle 30"/>
                          <wps:cNvSpPr/>
                          <wps:spPr>
                            <a:xfrm>
                              <a:off x="2587107" y="1733591"/>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2A1B70D"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31" name="Straight Connector 31"/>
                          <wps:cNvCnPr/>
                          <wps:spPr>
                            <a:xfrm flipH="1">
                              <a:off x="3133862" y="834740"/>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2" name="TextBox 39"/>
                          <wps:cNvSpPr txBox="1"/>
                          <wps:spPr>
                            <a:xfrm>
                              <a:off x="3316236" y="972672"/>
                              <a:ext cx="454477" cy="276364"/>
                            </a:xfrm>
                            <a:prstGeom prst="rect">
                              <a:avLst/>
                            </a:prstGeom>
                          </wps:spPr>
                          <wps:txbx>
                            <w:txbxContent>
                              <w:p w14:paraId="4D770CA9"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wps:txbx>
                          <wps:bodyPr wrap="square" lIns="0" tIns="0" rIns="0" bIns="0" rtlCol="0">
                            <a:noAutofit/>
                          </wps:bodyPr>
                        </wps:wsp>
                        <wps:wsp>
                          <wps:cNvPr id="33" name="Rectangle 33"/>
                          <wps:cNvSpPr/>
                          <wps:spPr>
                            <a:xfrm>
                              <a:off x="2554786" y="2850974"/>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D4217C"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wps:txbx>
                          <wps:bodyPr rtlCol="0" anchor="ctr"/>
                        </wps:wsp>
                        <wps:wsp>
                          <wps:cNvPr id="34" name="Rectangle 34"/>
                          <wps:cNvSpPr/>
                          <wps:spPr>
                            <a:xfrm>
                              <a:off x="2554786" y="3331283"/>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E40307B"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wps:txbx>
                          <wps:bodyPr rtlCol="0" anchor="ctr"/>
                        </wps:wsp>
                        <wps:wsp>
                          <wps:cNvPr id="35" name="Straight Connector 35"/>
                          <wps:cNvCnPr>
                            <a:cxnSpLocks/>
                          </wps:cNvCnPr>
                          <wps:spPr>
                            <a:xfrm flipH="1">
                              <a:off x="3037071" y="2213901"/>
                              <a:ext cx="158000" cy="637073"/>
                            </a:xfrm>
                            <a:prstGeom prst="line">
                              <a:avLst/>
                            </a:prstGeom>
                            <a:ln w="19050">
                              <a:solidFill>
                                <a:srgbClr val="92D050"/>
                              </a:solidFill>
                              <a:prstDash val="dash"/>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w14:anchorId="47713D7E" id="Group 47" o:spid="_x0000_s1026" style="width:178pt;height:190pt;mso-position-horizontal-relative:char;mso-position-vertical-relative:line" coordorigin=",2805" coordsize="38697,43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">
                <v:group id="Group 7" o:spid="_x0000_s1027" style="position:absolute;top:2805;width:24162;height:42770" coordorigin=",2805" coordsize="24162,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9" o:spid="_x0000_s1028" style="position:absolute;top:2805;width:18661;height:42770" coordorigin=",2835" coordsize="19264,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9" style="position:absolute;top:1178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" fillcolor="#5b9bd5 [3204]" strokecolor="#1f4d78 [1604]" strokeweight="1pt">
                      <v:textbox>
                        <w:txbxContent>
                          <w:p w14:paraId="0796E05F" w14:textId="289C2B26" w:rsidR="00AE1777" w:rsidRPr="00AE1777" w:rsidRDefault="00AE1777" w:rsidP="00AE1777">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v:textbox>
                    </v:rect>
                    <v:rect id="Rectangle 11" o:spid="_x0000_s1030" style="position:absolute;top:16590;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5b9bd5 [3204]" strokecolor="#1f4d78 [1604]" strokeweight="1pt">
                      <v:textbox>
                        <w:txbxContent>
                          <w:p w14:paraId="6EE090D6"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12" o:spid="_x0000_s1031" style="position:absolute;top:2835;width:12346;height:5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" fillcolor="#c6c6f7" strokecolor="#1f4d78 [1604]" strokeweight="1pt">
                      <v:textbox>
                        <w:txbxContent>
                          <w:p w14:paraId="6F958240" w14:textId="56127BA6" w:rsidR="00AE1777" w:rsidRPr="00AE1777" w:rsidRDefault="00B0182C" w:rsidP="00AE1777">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00AE1777" w:rsidRPr="00AE1777">
                              <w:rPr>
                                <w:rFonts w:asciiTheme="minorHAnsi" w:cstheme="minorBidi"/>
                                <w:color w:val="000000" w:themeColor="text1"/>
                                <w:kern w:val="24"/>
                                <w:sz w:val="18"/>
                                <w:szCs w:val="18"/>
                              </w:rPr>
                              <w:t>PDCP</w:t>
                            </w:r>
                          </w:p>
                        </w:txbxContent>
                      </v:textbox>
                    </v:rect>
                    <v:rect id="Rectangle 13" o:spid="_x0000_s1032" style="position:absolute;left:1151;top:37385;width:12159;height:4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" fillcolor="#c6c6f7" strokecolor="#1f4d78 [1604]" strokeweight="1pt">
                      <v:textbox>
                        <w:txbxContent>
                          <w:p w14:paraId="466254C0"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v:textbox>
                    </v:rect>
                    <v:shapetype id="_x0000_t202" coordsize="21600,21600" o:spt="202" path="m,l,21600r21600,l21600,xe">
                      <v:stroke joinstyle="miter"/>
                      <v:path gradientshapeok="t" o:connecttype="rect"/>
                    </v:shapetype>
                    <v:shape id="TextBox 22" o:spid="_x0000_s1033" type="#_x0000_t202" style="position:absolute;left:13310;top:11797;width:5954;height:6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CDAD7A0" w14:textId="0D4AAA8D"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Source DU</w:t>
                            </w:r>
                          </w:p>
                        </w:txbxContent>
                      </v:textbox>
                    </v:shape>
                    <v:shape id="TextBox 23" o:spid="_x0000_s1034" type="#_x0000_t202" style="position:absolute;left:6781;top:43076;width:5571;height:299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" filled="f" stroked="f">
                      <v:textbox inset="0,0,0,0">
                        <w:txbxContent>
                          <w:p w14:paraId="1EB4BF73"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v:textbox>
                    </v:shape>
                    <v:line id="Straight Connector 16" o:spid="_x0000_s1035" style="position:absolute;visibility:visible;mso-wrap-style:square" from="6079,21393" to="8898,27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" strokecolor="#5b9bd5 [3204]" strokeweight="1.5pt">
                      <v:stroke dashstyle="dash" joinstyle="miter"/>
                    </v:line>
                    <v:line id="Straight Connector 17" o:spid="_x0000_s1036" style="position:absolute;flip:x;visibility:visible;mso-wrap-style:square" from="5332,7820" to="5338,11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" strokecolor="#002060" strokeweight="1pt">
                      <v:stroke joinstyle="miter"/>
                    </v:line>
                    <v:shape id="TextBox 31" o:spid="_x0000_s1037" type="#_x0000_t202" style="position:absolute;left:6781;top:9191;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8094EFE"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v:textbox>
                    </v:shape>
                    <v:rect id="Rectangle 19" o:spid="_x0000_s1038" style="position:absolute;left:1151;top:2776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" fillcolor="#5b9bd5 [3204]" strokecolor="#1f4d78 [1604]" strokeweight="1pt">
                      <v:textbox>
                        <w:txbxContent>
                          <w:p w14:paraId="6024112C"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20" o:spid="_x0000_s1039" style="position:absolute;left:1151;top:32567;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5b9bd5 [3204]" strokecolor="#1f4d78 [1604]" strokeweight="1pt">
                      <v:textbox>
                        <w:txbxContent>
                          <w:p w14:paraId="236A4D97"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v:textbox>
                    </v:rect>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1" o:spid="_x0000_s1040" type="#_x0000_t69" style="position:absolute;left:14509;top:23898;width:9653;height:1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" adj="1688" fillcolor="#5b9bd5 [3204]" strokecolor="#1f4d78 [1604]" strokeweight="1pt"/>
                </v:group>
                <v:group id="Group 24" o:spid="_x0000_s1041" style="position:absolute;left:20631;top:3453;width:18066;height:42643" coordorigin="20881,3581" coordsize="17149,44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o:spid="_x0000_s1042" style="position:absolute;left:25871;top:3581;width:12159;height:5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" fillcolor="#c6c6f7" strokecolor="#1f4d78 [1604]" strokeweight="1pt">
                    <v:textbox>
                      <w:txbxContent>
                        <w:p w14:paraId="7293DD97" w14:textId="4C112BE9" w:rsidR="00AE1777" w:rsidRPr="00AE1777" w:rsidRDefault="00B0182C" w:rsidP="00AE1777">
                          <w:pPr>
                            <w:jc w:val="center"/>
                            <w:rPr>
                              <w:rFonts w:asciiTheme="minorHAnsi" w:cstheme="minorBidi"/>
                              <w:color w:val="000000" w:themeColor="text1"/>
                              <w:kern w:val="24"/>
                              <w:sz w:val="18"/>
                              <w:szCs w:val="18"/>
                            </w:rPr>
                          </w:pPr>
                          <w:r>
                            <w:rPr>
                              <w:rFonts w:asciiTheme="minorHAnsi" w:cstheme="minorBidi"/>
                              <w:color w:val="000000" w:themeColor="text1"/>
                              <w:kern w:val="24"/>
                              <w:sz w:val="18"/>
                              <w:szCs w:val="18"/>
                            </w:rPr>
                            <w:t>CU/</w:t>
                          </w:r>
                          <w:r w:rsidR="00AE1777" w:rsidRPr="00AE1777">
                            <w:rPr>
                              <w:rFonts w:asciiTheme="minorHAnsi" w:cstheme="minorBidi"/>
                              <w:color w:val="000000" w:themeColor="text1"/>
                              <w:kern w:val="24"/>
                              <w:sz w:val="18"/>
                              <w:szCs w:val="18"/>
                            </w:rPr>
                            <w:t>PDCP</w:t>
                          </w:r>
                        </w:p>
                      </w:txbxContent>
                    </v:textbox>
                  </v:rect>
                  <v:rect id="Rectangle 26" o:spid="_x0000_s1043" style="position:absolute;left:25547;top:38130;width:12160;height:5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" fillcolor="#c6c6f7" strokecolor="#1f4d78 [1604]" strokeweight="1pt">
                    <v:textbox>
                      <w:txbxContent>
                        <w:p w14:paraId="42874606"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PDCP</w:t>
                          </w:r>
                        </w:p>
                      </w:txbxContent>
                    </v:textbox>
                  </v:rect>
                  <v:shape id="TextBox 22" o:spid="_x0000_s1044" type="#_x0000_t202" style="position:absolute;left:20881;top:12298;width:5967;height:5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4E05EC46" w14:textId="02F350B4" w:rsidR="00AE1777" w:rsidRPr="00AE1777" w:rsidRDefault="00B0182C" w:rsidP="00AE1777">
                          <w:pPr>
                            <w:rPr>
                              <w:rFonts w:asciiTheme="minorHAnsi" w:cstheme="minorBidi"/>
                              <w:color w:val="000000" w:themeColor="text1"/>
                              <w:kern w:val="24"/>
                              <w:sz w:val="18"/>
                              <w:szCs w:val="18"/>
                            </w:rPr>
                          </w:pPr>
                          <w:r>
                            <w:rPr>
                              <w:rFonts w:asciiTheme="minorHAnsi" w:cstheme="minorBidi"/>
                              <w:color w:val="000000" w:themeColor="text1"/>
                              <w:kern w:val="24"/>
                              <w:sz w:val="18"/>
                              <w:szCs w:val="18"/>
                            </w:rPr>
                            <w:t>Target DU</w:t>
                          </w:r>
                        </w:p>
                      </w:txbxContent>
                    </v:textbox>
                  </v:shape>
                  <v:shape id="TextBox 23" o:spid="_x0000_s1045" type="#_x0000_t202" style="position:absolute;left:31160;top:4476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1F277233"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UE</w:t>
                          </w:r>
                        </w:p>
                      </w:txbxContent>
                    </v:textbox>
                  </v:shape>
                  <v:rect id="Rectangle 29" o:spid="_x0000_s1046" style="position:absolute;left:25871;top:12532;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" fillcolor="#f4b083 [1941]" strokecolor="#1f4d78 [1604]" strokeweight="1pt">
                    <v:textbox>
                      <w:txbxContent>
                        <w:p w14:paraId="247AD105" w14:textId="634D1A64" w:rsidR="00AE1777" w:rsidRPr="00AE1777" w:rsidRDefault="00AE1777" w:rsidP="00AE1777">
                          <w:pPr>
                            <w:jc w:val="center"/>
                            <w:rPr>
                              <w:rFonts w:asciiTheme="minorHAnsi" w:cstheme="minorBidi"/>
                              <w:color w:val="FF0000"/>
                              <w:kern w:val="24"/>
                              <w:sz w:val="18"/>
                              <w:szCs w:val="18"/>
                            </w:rPr>
                          </w:pPr>
                          <w:r w:rsidRPr="00AE1777">
                            <w:rPr>
                              <w:rFonts w:asciiTheme="minorHAnsi" w:cstheme="minorBidi"/>
                              <w:color w:val="000000" w:themeColor="text1"/>
                              <w:kern w:val="24"/>
                              <w:sz w:val="18"/>
                              <w:szCs w:val="18"/>
                            </w:rPr>
                            <w:t>RLC</w:t>
                          </w:r>
                        </w:p>
                      </w:txbxContent>
                    </v:textbox>
                  </v:rect>
                  <v:rect id="Rectangle 30" o:spid="_x0000_s1047" style="position:absolute;left:25871;top:17335;width:12159;height:4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" fillcolor="#f4b083 [1941]" strokecolor="#1f4d78 [1604]" strokeweight="1pt">
                    <v:textbox>
                      <w:txbxContent>
                        <w:p w14:paraId="32A1B70D"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line id="Straight Connector 31" o:spid="_x0000_s1048" style="position:absolute;flip:x;visibility:visible;mso-wrap-style:square" from="31338,8347" to="31344,12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" strokecolor="#002060" strokeweight="1pt">
                    <v:stroke joinstyle="miter"/>
                  </v:line>
                  <v:shape id="TextBox 39" o:spid="_x0000_s1049" type="#_x0000_t202" style="position:absolute;left:33162;top:972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4D770CA9" w14:textId="77777777" w:rsidR="00AE1777" w:rsidRPr="00AE1777" w:rsidRDefault="00AE1777" w:rsidP="00AE1777">
                          <w:pP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F1</w:t>
                          </w:r>
                        </w:p>
                      </w:txbxContent>
                    </v:textbox>
                  </v:shape>
                  <v:rect id="Rectangle 33" o:spid="_x0000_s1050" style="position:absolute;left:25547;top:28509;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" fillcolor="#f4b083 [1941]" strokecolor="#1f4d78 [1604]" strokeweight="1pt">
                    <v:textbox>
                      <w:txbxContent>
                        <w:p w14:paraId="4CD4217C"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MAC</w:t>
                          </w:r>
                        </w:p>
                      </w:txbxContent>
                    </v:textbox>
                  </v:rect>
                  <v:rect id="Rectangle 34" o:spid="_x0000_s1051" style="position:absolute;left:25547;top:33312;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" fillcolor="#f4b083 [1941]" strokecolor="#1f4d78 [1604]" strokeweight="1pt">
                    <v:textbox>
                      <w:txbxContent>
                        <w:p w14:paraId="2E40307B" w14:textId="77777777" w:rsidR="00AE1777" w:rsidRPr="00AE1777" w:rsidRDefault="00AE1777" w:rsidP="00AE1777">
                          <w:pPr>
                            <w:jc w:val="center"/>
                            <w:rPr>
                              <w:rFonts w:asciiTheme="minorHAnsi" w:cstheme="minorBidi"/>
                              <w:color w:val="000000" w:themeColor="text1"/>
                              <w:kern w:val="24"/>
                              <w:sz w:val="18"/>
                              <w:szCs w:val="18"/>
                            </w:rPr>
                          </w:pPr>
                          <w:r w:rsidRPr="00AE1777">
                            <w:rPr>
                              <w:rFonts w:asciiTheme="minorHAnsi" w:cstheme="minorBidi"/>
                              <w:color w:val="000000" w:themeColor="text1"/>
                              <w:kern w:val="24"/>
                              <w:sz w:val="18"/>
                              <w:szCs w:val="18"/>
                            </w:rPr>
                            <w:t>RLC</w:t>
                          </w:r>
                        </w:p>
                      </w:txbxContent>
                    </v:textbox>
                  </v:rect>
                  <v:line id="Straight Connector 35" o:spid="_x0000_s1052" style="position:absolute;flip:x;visibility:visible;mso-wrap-style:square" from="30370,22139" to="31950,28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" strokecolor="#92d050" strokeweight="1.5pt">
                    <v:stroke dashstyle="dash" joinstyle="miter"/>
                    <o:lock v:ext="edit" shapetype="f"/>
                  </v:line>
                </v:group>
                <w10:anchorlock/>
              </v:group>
            </w:pict>
          </mc:Fallback>
        </mc:AlternateContent>
      </w:r>
      <w:r w:rsidR="00B0182C" w:rsidRPr="00997E46">
        <w:rPr>
          <w:rFonts w:ascii="Arial" w:hAnsi="Arial" w:cs="Arial"/>
          <w:sz w:val="20"/>
          <w:szCs w:val="20"/>
          <w:lang w:val="en-GB"/>
        </w:rPr>
        <w:t xml:space="preserve">             </w:t>
      </w:r>
      <w:r w:rsidR="00B0182C" w:rsidRPr="00997E46">
        <w:rPr>
          <w:rFonts w:ascii="Arial" w:hAnsi="Arial" w:cs="Arial"/>
          <w:noProof/>
          <w:sz w:val="20"/>
          <w:szCs w:val="20"/>
          <w:lang w:val="en-GB"/>
        </w:rPr>
        <mc:AlternateContent>
          <mc:Choice Requires="wpg">
            <w:drawing>
              <wp:inline distT="0" distB="0" distL="0" distR="0" wp14:anchorId="7BE70E2D" wp14:editId="7F79F213">
                <wp:extent cx="3721100" cy="2400300"/>
                <wp:effectExtent l="0" t="0" r="12700" b="0"/>
                <wp:docPr id="78" name="Group 6"/>
                <wp:cNvGraphicFramePr/>
                <a:graphic xmlns:a="http://schemas.openxmlformats.org/drawingml/2006/main">
                  <a:graphicData uri="http://schemas.microsoft.com/office/word/2010/wordprocessingGroup">
                    <wpg:wgp>
                      <wpg:cNvGrpSpPr/>
                      <wpg:grpSpPr>
                        <a:xfrm>
                          <a:off x="0" y="0"/>
                          <a:ext cx="3721100" cy="2400300"/>
                          <a:chOff x="0" y="0"/>
                          <a:chExt cx="5444780" cy="3716168"/>
                        </a:xfrm>
                      </wpg:grpSpPr>
                      <wpg:grpSp>
                        <wpg:cNvPr id="79" name="Group 79"/>
                        <wpg:cNvGrpSpPr/>
                        <wpg:grpSpPr>
                          <a:xfrm>
                            <a:off x="0" y="0"/>
                            <a:ext cx="5444780" cy="3716168"/>
                            <a:chOff x="0" y="0"/>
                            <a:chExt cx="6305672" cy="4312753"/>
                          </a:xfrm>
                        </wpg:grpSpPr>
                        <wpg:grpSp>
                          <wpg:cNvPr id="80" name="Group 80"/>
                          <wpg:cNvGrpSpPr/>
                          <wpg:grpSpPr>
                            <a:xfrm>
                              <a:off x="0" y="0"/>
                              <a:ext cx="3473990" cy="4277068"/>
                              <a:chOff x="0" y="0"/>
                              <a:chExt cx="3473990" cy="4277068"/>
                            </a:xfrm>
                          </wpg:grpSpPr>
                          <wpg:grpSp>
                            <wpg:cNvPr id="81" name="Group 81"/>
                            <wpg:cNvGrpSpPr/>
                            <wpg:grpSpPr>
                              <a:xfrm>
                                <a:off x="0" y="0"/>
                                <a:ext cx="2508699" cy="4277068"/>
                                <a:chOff x="0" y="0"/>
                                <a:chExt cx="2589854" cy="4323570"/>
                              </a:xfrm>
                            </wpg:grpSpPr>
                            <wps:wsp>
                              <wps:cNvPr id="82" name="Rectangle 82"/>
                              <wps:cNvSpPr/>
                              <wps:spPr>
                                <a:xfrm>
                                  <a:off x="0" y="895166"/>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DE93A3"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83" name="Rectangle 83"/>
                              <wps:cNvSpPr/>
                              <wps:spPr>
                                <a:xfrm>
                                  <a:off x="0" y="1375475"/>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D2C103"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84" name="Rectangle 84"/>
                              <wps:cNvSpPr/>
                              <wps:spPr>
                                <a:xfrm>
                                  <a:off x="0" y="0"/>
                                  <a:ext cx="258985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3443600A"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wps:txbx>
                              <wps:bodyPr rtlCol="0" anchor="ctr"/>
                            </wps:wsp>
                            <wps:wsp>
                              <wps:cNvPr id="85" name="Rectangle 85"/>
                              <wps:cNvSpPr/>
                              <wps:spPr>
                                <a:xfrm>
                                  <a:off x="115159" y="3454957"/>
                                  <a:ext cx="244237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C83235"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wps:txbx>
                              <wps:bodyPr rtlCol="0" anchor="ctr"/>
                            </wps:wsp>
                            <wps:wsp>
                              <wps:cNvPr id="86" name="TextBox 22"/>
                              <wps:cNvSpPr txBox="1"/>
                              <wps:spPr>
                                <a:xfrm>
                                  <a:off x="115159" y="1912077"/>
                                  <a:ext cx="1432098" cy="290933"/>
                                </a:xfrm>
                                <a:prstGeom prst="rect">
                                  <a:avLst/>
                                </a:prstGeom>
                              </wps:spPr>
                              <wps:txbx>
                                <w:txbxContent>
                                  <w:p w14:paraId="763AD52C"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wps:txbx>
                              <wps:bodyPr wrap="square" lIns="0" tIns="0" rIns="0" bIns="0" rtlCol="0">
                                <a:noAutofit/>
                              </wps:bodyPr>
                            </wps:wsp>
                            <wps:wsp>
                              <wps:cNvPr id="87" name="TextBox 23"/>
                              <wps:cNvSpPr txBox="1"/>
                              <wps:spPr>
                                <a:xfrm>
                                  <a:off x="1235295" y="4016010"/>
                                  <a:ext cx="596766" cy="307560"/>
                                </a:xfrm>
                                <a:prstGeom prst="rect">
                                  <a:avLst/>
                                </a:prstGeom>
                              </wps:spPr>
                              <wps:txbx>
                                <w:txbxContent>
                                  <w:p w14:paraId="4A10E27C"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wps:txbx>
                              <wps:bodyPr wrap="square" lIns="0" tIns="0" rIns="0" bIns="0" rtlCol="0">
                                <a:noAutofit/>
                              </wps:bodyPr>
                            </wps:wsp>
                            <wps:wsp>
                              <wps:cNvPr id="88" name="Straight Connector 88"/>
                              <wps:cNvCnPr/>
                              <wps:spPr>
                                <a:xfrm>
                                  <a:off x="607964" y="1855785"/>
                                  <a:ext cx="281932" cy="638552"/>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flipH="1">
                                  <a:off x="533241" y="498526"/>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0" name="TextBox 31"/>
                              <wps:cNvSpPr txBox="1"/>
                              <wps:spPr>
                                <a:xfrm>
                                  <a:off x="682227" y="541693"/>
                                  <a:ext cx="454477" cy="276364"/>
                                </a:xfrm>
                                <a:prstGeom prst="rect">
                                  <a:avLst/>
                                </a:prstGeom>
                              </wps:spPr>
                              <wps:txbx>
                                <w:txbxContent>
                                  <w:p w14:paraId="04CD7F4D"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91" name="Rectangle 91"/>
                              <wps:cNvSpPr/>
                              <wps:spPr>
                                <a:xfrm>
                                  <a:off x="1373927" y="895165"/>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994EB0"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92" name="Rectangle 92"/>
                              <wps:cNvSpPr/>
                              <wps:spPr>
                                <a:xfrm>
                                  <a:off x="1373927" y="1375474"/>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6CAC19"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3" name="Straight Connector 93"/>
                              <wps:cNvCnPr/>
                              <wps:spPr>
                                <a:xfrm flipH="1">
                                  <a:off x="1920682" y="476623"/>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4" name="TextBox 39"/>
                              <wps:cNvSpPr txBox="1"/>
                              <wps:spPr>
                                <a:xfrm>
                                  <a:off x="2069668" y="519790"/>
                                  <a:ext cx="454477" cy="276364"/>
                                </a:xfrm>
                                <a:prstGeom prst="rect">
                                  <a:avLst/>
                                </a:prstGeom>
                              </wps:spPr>
                              <wps:txbx>
                                <w:txbxContent>
                                  <w:p w14:paraId="52132614"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95" name="Rectangle 95"/>
                              <wps:cNvSpPr/>
                              <wps:spPr>
                                <a:xfrm>
                                  <a:off x="115159" y="2492858"/>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A8B5CA"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6" name="Rectangle 96"/>
                              <wps:cNvSpPr/>
                              <wps:spPr>
                                <a:xfrm>
                                  <a:off x="115159" y="2973167"/>
                                  <a:ext cx="1215927" cy="4803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A52EF22"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97" name="Rectangle 97"/>
                              <wps:cNvSpPr/>
                              <wps:spPr>
                                <a:xfrm>
                                  <a:off x="1341606" y="2492857"/>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AACC2A5"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98" name="Rectangle 98"/>
                              <wps:cNvSpPr/>
                              <wps:spPr>
                                <a:xfrm>
                                  <a:off x="1341606" y="2973166"/>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0B3FEDE"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g:grpSp>
                          <wps:wsp>
                            <wps:cNvPr id="100" name="Arrow: Left-Right 100"/>
                            <wps:cNvSpPr/>
                            <wps:spPr>
                              <a:xfrm>
                                <a:off x="2508699" y="2179315"/>
                                <a:ext cx="965291" cy="179069"/>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1" name="Group 101"/>
                          <wpg:cNvGrpSpPr/>
                          <wpg:grpSpPr>
                            <a:xfrm>
                              <a:off x="3473989" y="35684"/>
                              <a:ext cx="2831683" cy="4277069"/>
                              <a:chOff x="3473990" y="35684"/>
                              <a:chExt cx="2589854" cy="4323571"/>
                            </a:xfrm>
                          </wpg:grpSpPr>
                          <wps:wsp>
                            <wps:cNvPr id="102" name="Rectangle 102"/>
                            <wps:cNvSpPr/>
                            <wps:spPr>
                              <a:xfrm>
                                <a:off x="3473990" y="930851"/>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4457D10"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03" name="Rectangle 103"/>
                            <wps:cNvSpPr/>
                            <wps:spPr>
                              <a:xfrm>
                                <a:off x="3473990" y="1411160"/>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DBB6BD"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04" name="Rectangle 104"/>
                            <wps:cNvSpPr/>
                            <wps:spPr>
                              <a:xfrm>
                                <a:off x="3473990" y="35684"/>
                                <a:ext cx="2589854" cy="480309"/>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5FFE48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wps:txbx>
                            <wps:bodyPr rtlCol="0" anchor="ctr"/>
                          </wps:wsp>
                          <wps:wsp>
                            <wps:cNvPr id="105" name="Rectangle 105"/>
                            <wps:cNvSpPr/>
                            <wps:spPr>
                              <a:xfrm>
                                <a:off x="3589149" y="3490642"/>
                                <a:ext cx="2442374" cy="480310"/>
                              </a:xfrm>
                              <a:prstGeom prst="rect">
                                <a:avLst/>
                              </a:prstGeom>
                              <a:solidFill>
                                <a:srgbClr val="C6C6F7"/>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1E0671"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wps:txbx>
                            <wps:bodyPr rtlCol="0" anchor="ctr"/>
                          </wps:wsp>
                          <wps:wsp>
                            <wps:cNvPr id="106" name="TextBox 23"/>
                            <wps:cNvSpPr txBox="1"/>
                            <wps:spPr>
                              <a:xfrm>
                                <a:off x="4709285" y="4051695"/>
                                <a:ext cx="596766" cy="307560"/>
                              </a:xfrm>
                              <a:prstGeom prst="rect">
                                <a:avLst/>
                              </a:prstGeom>
                            </wps:spPr>
                            <wps:txbx>
                              <w:txbxContent>
                                <w:p w14:paraId="4FE9E4FB"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wps:txbx>
                            <wps:bodyPr wrap="square" lIns="0" tIns="0" rIns="0" bIns="0" rtlCol="0">
                              <a:noAutofit/>
                            </wps:bodyPr>
                          </wps:wsp>
                          <wps:wsp>
                            <wps:cNvPr id="108" name="Straight Connector 108"/>
                            <wps:cNvCnPr/>
                            <wps:spPr>
                              <a:xfrm flipH="1">
                                <a:off x="4007231" y="534211"/>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09" name="TextBox 31"/>
                            <wps:cNvSpPr txBox="1"/>
                            <wps:spPr>
                              <a:xfrm>
                                <a:off x="4156217" y="577378"/>
                                <a:ext cx="454477" cy="276364"/>
                              </a:xfrm>
                              <a:prstGeom prst="rect">
                                <a:avLst/>
                              </a:prstGeom>
                            </wps:spPr>
                            <wps:txbx>
                              <w:txbxContent>
                                <w:p w14:paraId="5B025968"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110" name="Rectangle 110"/>
                            <wps:cNvSpPr/>
                            <wps:spPr>
                              <a:xfrm>
                                <a:off x="4847917" y="930850"/>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2CDE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1" name="Rectangle 111"/>
                            <wps:cNvSpPr/>
                            <wps:spPr>
                              <a:xfrm>
                                <a:off x="4847917" y="1411159"/>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4E4D98"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2" name="Straight Connector 112"/>
                            <wps:cNvCnPr/>
                            <wps:spPr>
                              <a:xfrm flipH="1">
                                <a:off x="5394672" y="512308"/>
                                <a:ext cx="619" cy="39516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13" name="TextBox 39"/>
                            <wps:cNvSpPr txBox="1"/>
                            <wps:spPr>
                              <a:xfrm>
                                <a:off x="5543658" y="555475"/>
                                <a:ext cx="454477" cy="276364"/>
                              </a:xfrm>
                              <a:prstGeom prst="rect">
                                <a:avLst/>
                              </a:prstGeom>
                            </wps:spPr>
                            <wps:txbx>
                              <w:txbxContent>
                                <w:p w14:paraId="7F0389A5"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wps:txbx>
                            <wps:bodyPr wrap="square" lIns="0" tIns="0" rIns="0" bIns="0" rtlCol="0">
                              <a:noAutofit/>
                            </wps:bodyPr>
                          </wps:wsp>
                          <wps:wsp>
                            <wps:cNvPr id="114" name="Rectangle 114"/>
                            <wps:cNvSpPr/>
                            <wps:spPr>
                              <a:xfrm>
                                <a:off x="3589149" y="2528543"/>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C47F72"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5" name="Rectangle 115"/>
                            <wps:cNvSpPr/>
                            <wps:spPr>
                              <a:xfrm>
                                <a:off x="3589149" y="3008852"/>
                                <a:ext cx="1215927" cy="4803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59FFAC"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6" name="Rectangle 116"/>
                            <wps:cNvSpPr/>
                            <wps:spPr>
                              <a:xfrm>
                                <a:off x="4815596" y="2528542"/>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B2395B"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wps:txbx>
                            <wps:bodyPr rtlCol="0" anchor="ctr"/>
                          </wps:wsp>
                          <wps:wsp>
                            <wps:cNvPr id="117" name="Rectangle 117"/>
                            <wps:cNvSpPr/>
                            <wps:spPr>
                              <a:xfrm>
                                <a:off x="4815596" y="3008851"/>
                                <a:ext cx="1215927" cy="48031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4F4A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wps:txbx>
                            <wps:bodyPr rtlCol="0" anchor="ctr"/>
                          </wps:wsp>
                          <wps:wsp>
                            <wps:cNvPr id="118" name="Straight Connector 118"/>
                            <wps:cNvCnPr/>
                            <wps:spPr>
                              <a:xfrm flipH="1">
                                <a:off x="5297881" y="1891469"/>
                                <a:ext cx="158000" cy="637073"/>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wpg:grpSp>
                      </wpg:grpSp>
                      <wps:wsp>
                        <wps:cNvPr id="119" name="TextBox 22"/>
                        <wps:cNvSpPr txBox="1"/>
                        <wps:spPr>
                          <a:xfrm>
                            <a:off x="1278466" y="1620329"/>
                            <a:ext cx="860695" cy="316210"/>
                          </a:xfrm>
                          <a:prstGeom prst="rect">
                            <a:avLst/>
                          </a:prstGeom>
                        </wps:spPr>
                        <wps:txbx>
                          <w:txbxContent>
                            <w:p w14:paraId="31D7ACA9"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wps:txbx>
                        <wps:bodyPr wrap="square" lIns="0" tIns="0" rIns="0" bIns="0" rtlCol="0">
                          <a:noAutofit/>
                        </wps:bodyPr>
                      </wps:wsp>
                      <wps:wsp>
                        <wps:cNvPr id="120" name="TextBox 22"/>
                        <wps:cNvSpPr txBox="1"/>
                        <wps:spPr>
                          <a:xfrm>
                            <a:off x="3148791" y="1656906"/>
                            <a:ext cx="718970" cy="313473"/>
                          </a:xfrm>
                          <a:prstGeom prst="rect">
                            <a:avLst/>
                          </a:prstGeom>
                        </wps:spPr>
                        <wps:txbx>
                          <w:txbxContent>
                            <w:p w14:paraId="3A079920"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wps:txbx>
                        <wps:bodyPr wrap="square" lIns="0" tIns="0" rIns="0" bIns="0" rtlCol="0">
                          <a:noAutofit/>
                        </wps:bodyPr>
                      </wps:wsp>
                      <wps:wsp>
                        <wps:cNvPr id="121" name="TextBox 22"/>
                        <wps:cNvSpPr txBox="1"/>
                        <wps:spPr>
                          <a:xfrm>
                            <a:off x="4526960" y="1656906"/>
                            <a:ext cx="718970" cy="313473"/>
                          </a:xfrm>
                          <a:prstGeom prst="rect">
                            <a:avLst/>
                          </a:prstGeom>
                        </wps:spPr>
                        <wps:txbx>
                          <w:txbxContent>
                            <w:p w14:paraId="508A3046"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wps:txbx>
                        <wps:bodyPr wrap="square" lIns="0" tIns="0" rIns="0" bIns="0" rtlCol="0">
                          <a:noAutofit/>
                        </wps:bodyPr>
                      </wps:wsp>
                    </wpg:wgp>
                  </a:graphicData>
                </a:graphic>
              </wp:inline>
            </w:drawing>
          </mc:Choice>
          <mc:Fallback>
            <w:pict>
              <v:group w14:anchorId="7BE70E2D" id="Group 6" o:spid="_x0000_s1053" style="width:293pt;height:189pt;mso-position-horizontal-relative:char;mso-position-vertical-relative:line" coordsize="54447,37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">
                <v:group id="Group 79" o:spid="_x0000_s1054" style="position:absolute;width:54447;height:37161" coordsize="63056,43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55" style="position:absolute;width:34739;height:42770" coordsize="34739,42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group id="Group 81" o:spid="_x0000_s1056" style="position:absolute;width:25086;height:42770"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057" style="position:absolute;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" fillcolor="#5b9bd5 [3204]" strokecolor="#1f4d78 [1604]" strokeweight="1pt">
                        <v:textbox>
                          <w:txbxContent>
                            <w:p w14:paraId="6BDE93A3"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83" o:spid="_x0000_s1058" style="position:absolute;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" fillcolor="#5b9bd5 [3204]" strokecolor="#1f4d78 [1604]" strokeweight="1pt">
                        <v:textbox>
                          <w:txbxContent>
                            <w:p w14:paraId="54D2C103"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84" o:spid="_x0000_s1059" style="position:absolute;width:25898;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" fillcolor="#c6c6f7" strokecolor="#1f4d78 [1604]" strokeweight="1pt">
                        <v:textbox>
                          <w:txbxContent>
                            <w:p w14:paraId="3443600A"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v:textbox>
                      </v:rect>
                      <v:rect id="Rectangle 85" o:spid="_x0000_s1060" style="position:absolute;left:1151;top:34549;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" fillcolor="#c6c6f7" strokecolor="#1f4d78 [1604]" strokeweight="1pt">
                        <v:textbox>
                          <w:txbxContent>
                            <w:p w14:paraId="17C83235"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v:textbox>
                      </v:rect>
                      <v:shape id="TextBox 22" o:spid="_x0000_s1061" type="#_x0000_t202" style="position:absolute;left:1151;top:19120;width:14321;height:2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" filled="f" stroked="f">
                        <v:textbox inset="0,0,0,0">
                          <w:txbxContent>
                            <w:p w14:paraId="763AD52C"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v:textbox>
                      </v:shape>
                      <v:shape id="TextBox 23" o:spid="_x0000_s1062" type="#_x0000_t202" style="position:absolute;left:12352;top:40160;width:5968;height:3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4A10E27C"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v:textbox>
                      </v:shape>
                      <v:line id="Straight Connector 88" o:spid="_x0000_s1063" style="position:absolute;visibility:visible;mso-wrap-style:square" from="6079,18557" to="8898,24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" strokecolor="#5b9bd5 [3204]" strokeweight="1pt">
                        <v:stroke dashstyle="dash" joinstyle="miter"/>
                      </v:line>
                      <v:line id="Straight Connector 89" o:spid="_x0000_s1064" style="position:absolute;flip:x;visibility:visible;mso-wrap-style:square" from="5332,4985" to="5338,8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" strokecolor="#002060" strokeweight="1pt">
                        <v:stroke joinstyle="miter"/>
                      </v:line>
                      <v:shape id="TextBox 31" o:spid="_x0000_s1065" type="#_x0000_t202" style="position:absolute;left:6822;top:5416;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14:paraId="04CD7F4D"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91" o:spid="_x0000_s1066" style="position:absolute;left:13739;top:895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" fillcolor="white [3212]" strokecolor="#1f4d78 [1604]" strokeweight="1pt">
                        <v:textbox>
                          <w:txbxContent>
                            <w:p w14:paraId="5A994EB0"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92" o:spid="_x0000_s1067" style="position:absolute;left:13739;top:13754;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" fillcolor="white [3212]" strokecolor="#1f4d78 [1604]" strokeweight="1pt">
                        <v:textbox>
                          <w:txbxContent>
                            <w:p w14:paraId="466CAC19"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line id="Straight Connector 93" o:spid="_x0000_s1068" style="position:absolute;flip:x;visibility:visible;mso-wrap-style:square" from="19206,4766" to="19213,8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" strokecolor="#002060" strokeweight="1pt">
                        <v:stroke joinstyle="miter"/>
                      </v:line>
                      <v:shape id="TextBox 39" o:spid="_x0000_s1069" type="#_x0000_t202" style="position:absolute;left:20696;top:5197;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52132614"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95" o:spid="_x0000_s1070" style="position:absolute;left:1151;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" fillcolor="#5b9bd5 [3204]" strokecolor="#1f4d78 [1604]" strokeweight="1pt">
                        <v:textbox>
                          <w:txbxContent>
                            <w:p w14:paraId="43A8B5CA"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96" o:spid="_x0000_s1071" style="position:absolute;left:1151;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" fillcolor="#5b9bd5 [3204]" strokecolor="#1f4d78 [1604]" strokeweight="1pt">
                        <v:textbox>
                          <w:txbxContent>
                            <w:p w14:paraId="3A52EF22"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97" o:spid="_x0000_s1072" style="position:absolute;left:13416;top:2492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" fillcolor="white [3212]" strokecolor="#1f4d78 [1604]" strokeweight="1pt">
                        <v:textbox>
                          <w:txbxContent>
                            <w:p w14:paraId="1AACC2A5"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98" o:spid="_x0000_s1073" style="position:absolute;left:13416;top:2973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" fillcolor="white [3212]" strokecolor="#1f4d78 [1604]" strokeweight="1pt">
                        <v:textbox>
                          <w:txbxContent>
                            <w:p w14:paraId="70B3FEDE"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group>
                    <v:shape id="Arrow: Left-Right 100" o:spid="_x0000_s1074" type="#_x0000_t69" style="position:absolute;left:25086;top:21793;width:9653;height:17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" adj="2003" fillcolor="#5b9bd5 [3204]" strokecolor="#1f4d78 [1604]" strokeweight="1pt"/>
                  </v:group>
                  <v:group id="Group 101" o:spid="_x0000_s1075" style="position:absolute;left:34739;top:356;width:28317;height:42771" coordorigin="34739,356" coordsize="25898,4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076" style="position:absolute;left:34739;top:930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" fillcolor="white [3212]" strokecolor="#1f4d78 [1604]" strokeweight="1pt">
                      <v:textbox>
                        <w:txbxContent>
                          <w:p w14:paraId="44457D10"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03" o:spid="_x0000_s1077" style="position:absolute;left:34739;top:14111;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" fillcolor="white [3212]" strokecolor="#1f4d78 [1604]" strokeweight="1pt">
                      <v:textbox>
                        <w:txbxContent>
                          <w:p w14:paraId="38DBB6BD"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04" o:spid="_x0000_s1078" style="position:absolute;left:34739;top:356;width:2589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" fillcolor="#c6c6f7" strokecolor="#1f4d78 [1604]" strokeweight="1pt">
                      <v:textbox>
                        <w:txbxContent>
                          <w:p w14:paraId="5FFE48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CU/PDCP</w:t>
                            </w:r>
                          </w:p>
                        </w:txbxContent>
                      </v:textbox>
                    </v:rect>
                    <v:rect id="Rectangle 105" o:spid="_x0000_s1079" style="position:absolute;left:35891;top:34906;width:24424;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" fillcolor="#c6c6f7" strokecolor="#1f4d78 [1604]" strokeweight="1pt">
                      <v:textbox>
                        <w:txbxContent>
                          <w:p w14:paraId="391E0671"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PDCP</w:t>
                            </w:r>
                          </w:p>
                        </w:txbxContent>
                      </v:textbox>
                    </v:rect>
                    <v:shape id="TextBox 23" o:spid="_x0000_s1080" type="#_x0000_t202" style="position:absolute;left:47092;top:40516;width:5968;height:3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4FE9E4FB"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UE</w:t>
                            </w:r>
                          </w:p>
                        </w:txbxContent>
                      </v:textbox>
                    </v:shape>
                    <v:line id="Straight Connector 108" o:spid="_x0000_s1081" style="position:absolute;flip:x;visibility:visible;mso-wrap-style:square" from="40072,5342" to="40078,9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" strokecolor="#002060" strokeweight="1pt">
                      <v:stroke joinstyle="miter"/>
                    </v:line>
                    <v:shape id="TextBox 31" o:spid="_x0000_s1082" type="#_x0000_t202" style="position:absolute;left:41562;top:5773;width:4544;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" filled="f" stroked="f">
                      <v:textbox inset="0,0,0,0">
                        <w:txbxContent>
                          <w:p w14:paraId="5B025968"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110" o:spid="_x0000_s1083" style="position:absolute;left:48479;top:930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" fillcolor="#f4b083 [1941]" strokecolor="#1f4d78 [1604]" strokeweight="1pt">
                      <v:textbox>
                        <w:txbxContent>
                          <w:p w14:paraId="042CDE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11" o:spid="_x0000_s1084" style="position:absolute;left:48479;top:14111;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" fillcolor="#f4b083 [1941]" strokecolor="#1f4d78 [1604]" strokeweight="1pt">
                      <v:textbox>
                        <w:txbxContent>
                          <w:p w14:paraId="484E4D98"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line id="Straight Connector 112" o:spid="_x0000_s1085" style="position:absolute;flip:x;visibility:visible;mso-wrap-style:square" from="53946,5123" to="53952,9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" strokecolor="#002060" strokeweight="1pt">
                      <v:stroke joinstyle="miter"/>
                    </v:line>
                    <v:shape id="TextBox 39" o:spid="_x0000_s1086" type="#_x0000_t202" style="position:absolute;left:55436;top:5554;width:4545;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lFwwAAANwAAAAPAAAAZHJzL2Rvd25yZXYueG1sRE9Na8JA&#10;EL0X+h+WKXhrNi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FNVZRcMAAADcAAAADwAA&#10;AAAAAAAAAAAAAAAHAgAAZHJzL2Rvd25yZXYueG1sUEsFBgAAAAADAAMAtwAAAPcCAAAAAA==&#10;" filled="f" stroked="f">
                      <v:textbox inset="0,0,0,0">
                        <w:txbxContent>
                          <w:p w14:paraId="7F0389A5"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F1</w:t>
                            </w:r>
                          </w:p>
                        </w:txbxContent>
                      </v:textbox>
                    </v:shape>
                    <v:rect id="Rectangle 114" o:spid="_x0000_s1087" style="position:absolute;left:35891;top:25285;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" fillcolor="white [3212]" strokecolor="#1f4d78 [1604]" strokeweight="1pt">
                      <v:textbox>
                        <w:txbxContent>
                          <w:p w14:paraId="45C47F72"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15" o:spid="_x0000_s1088" style="position:absolute;left:35891;top:30088;width:12159;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" fillcolor="white [3212]" strokecolor="#1f4d78 [1604]" strokeweight="1pt">
                      <v:textbox>
                        <w:txbxContent>
                          <w:p w14:paraId="1E59FFAC"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rect id="Rectangle 116" o:spid="_x0000_s1089" style="position:absolute;left:48155;top:25285;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" fillcolor="#f4b083 [1941]" strokecolor="#1f4d78 [1604]" strokeweight="1pt">
                      <v:textbox>
                        <w:txbxContent>
                          <w:p w14:paraId="7DB2395B"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MAC</w:t>
                            </w:r>
                          </w:p>
                        </w:txbxContent>
                      </v:textbox>
                    </v:rect>
                    <v:rect id="Rectangle 117" o:spid="_x0000_s1090" style="position:absolute;left:48155;top:30088;width:12160;height:4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" fillcolor="#f4b083 [1941]" strokecolor="#1f4d78 [1604]" strokeweight="1pt">
                      <v:textbox>
                        <w:txbxContent>
                          <w:p w14:paraId="394F4A06" w14:textId="77777777" w:rsidR="00B0182C" w:rsidRPr="00B0182C" w:rsidRDefault="00B0182C" w:rsidP="00B0182C">
                            <w:pPr>
                              <w:jc w:val="cente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RLC</w:t>
                            </w:r>
                          </w:p>
                        </w:txbxContent>
                      </v:textbox>
                    </v:rect>
                    <v:line id="Straight Connector 118" o:spid="_x0000_s1091" style="position:absolute;flip:x;visibility:visible;mso-wrap-style:square" from="52978,18914" to="54558,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" strokecolor="#5b9bd5 [3204]" strokeweight="1pt">
                      <v:stroke dashstyle="dash" joinstyle="miter"/>
                    </v:line>
                  </v:group>
                </v:group>
                <v:shape id="TextBox 22" o:spid="_x0000_s1092" type="#_x0000_t202" style="position:absolute;left:12784;top:16203;width:8607;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31D7ACA9"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v:textbox>
                </v:shape>
                <v:shape id="TextBox 22" o:spid="_x0000_s1093" type="#_x0000_t202" style="position:absolute;left:31487;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14:paraId="3A079920"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Source DU</w:t>
                        </w:r>
                      </w:p>
                    </w:txbxContent>
                  </v:textbox>
                </v:shape>
                <v:shape id="TextBox 22" o:spid="_x0000_s1094" type="#_x0000_t202" style="position:absolute;left:45269;top:16569;width:7190;height:3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508A3046" w14:textId="77777777" w:rsidR="00B0182C" w:rsidRPr="00B0182C" w:rsidRDefault="00B0182C" w:rsidP="00B0182C">
                        <w:pPr>
                          <w:rPr>
                            <w:rFonts w:asciiTheme="minorHAnsi" w:cstheme="minorBidi"/>
                            <w:color w:val="000000" w:themeColor="text1"/>
                            <w:kern w:val="24"/>
                            <w:sz w:val="18"/>
                            <w:szCs w:val="18"/>
                          </w:rPr>
                        </w:pPr>
                        <w:r w:rsidRPr="00B0182C">
                          <w:rPr>
                            <w:rFonts w:asciiTheme="minorHAnsi" w:cstheme="minorBidi"/>
                            <w:color w:val="000000" w:themeColor="text1"/>
                            <w:kern w:val="24"/>
                            <w:sz w:val="18"/>
                            <w:szCs w:val="18"/>
                          </w:rPr>
                          <w:t>Target DU</w:t>
                        </w:r>
                      </w:p>
                    </w:txbxContent>
                  </v:textbox>
                </v:shape>
                <w10:anchorlock/>
              </v:group>
            </w:pict>
          </mc:Fallback>
        </mc:AlternateContent>
      </w:r>
    </w:p>
    <w:p w14:paraId="33411DA3" w14:textId="766195B1" w:rsidR="00BC1767" w:rsidRPr="00997E46" w:rsidRDefault="00BC1767" w:rsidP="00B907E3">
      <w:pPr>
        <w:spacing w:after="120"/>
        <w:jc w:val="both"/>
        <w:rPr>
          <w:rFonts w:ascii="Arial" w:hAnsi="Arial" w:cs="Arial"/>
          <w:sz w:val="20"/>
          <w:szCs w:val="20"/>
          <w:lang w:val="en-GB"/>
        </w:rPr>
      </w:pPr>
      <w:r w:rsidRPr="00997E46">
        <w:rPr>
          <w:rFonts w:ascii="Arial" w:hAnsi="Arial" w:cs="Arial"/>
          <w:sz w:val="20"/>
          <w:szCs w:val="20"/>
          <w:lang w:val="en-GB"/>
        </w:rPr>
        <w:t xml:space="preserve">                </w:t>
      </w:r>
      <w:r w:rsidR="001175C0" w:rsidRPr="00997E46">
        <w:rPr>
          <w:rFonts w:ascii="Arial" w:hAnsi="Arial" w:cs="Arial"/>
          <w:sz w:val="20"/>
          <w:szCs w:val="20"/>
          <w:lang w:val="en-GB"/>
        </w:rPr>
        <w:t xml:space="preserve"> </w:t>
      </w:r>
      <w:r w:rsidRPr="00997E46">
        <w:rPr>
          <w:rFonts w:ascii="Arial" w:hAnsi="Arial" w:cs="Arial"/>
          <w:sz w:val="20"/>
          <w:szCs w:val="20"/>
          <w:lang w:val="en-GB"/>
        </w:rPr>
        <w:t xml:space="preserve"> </w:t>
      </w:r>
      <w:r w:rsidR="001175C0" w:rsidRPr="00997E46">
        <w:rPr>
          <w:rFonts w:ascii="Arial" w:hAnsi="Arial" w:cs="Arial"/>
          <w:sz w:val="20"/>
          <w:szCs w:val="20"/>
          <w:lang w:val="en-GB"/>
        </w:rPr>
        <w:t>a)</w:t>
      </w:r>
      <w:r w:rsidRPr="00997E46">
        <w:rPr>
          <w:rFonts w:ascii="Arial" w:hAnsi="Arial" w:cs="Arial"/>
          <w:sz w:val="20"/>
          <w:szCs w:val="20"/>
          <w:lang w:val="en-GB"/>
        </w:rPr>
        <w:t xml:space="preserve"> Single-protocol                          </w:t>
      </w:r>
      <w:r w:rsidR="001175C0" w:rsidRPr="00997E46">
        <w:rPr>
          <w:rFonts w:ascii="Arial" w:hAnsi="Arial" w:cs="Arial"/>
          <w:sz w:val="20"/>
          <w:szCs w:val="20"/>
          <w:lang w:val="en-GB"/>
        </w:rPr>
        <w:t xml:space="preserve">                                             b) Dual-protocol</w:t>
      </w:r>
    </w:p>
    <w:p w14:paraId="18B88C9B" w14:textId="36F08651" w:rsidR="001175C0" w:rsidRPr="00997E46" w:rsidRDefault="001175C0" w:rsidP="001175C0">
      <w:pPr>
        <w:spacing w:before="120" w:after="120"/>
        <w:jc w:val="center"/>
        <w:rPr>
          <w:rFonts w:ascii="Arial" w:hAnsi="Arial" w:cs="Arial"/>
          <w:b/>
          <w:bCs/>
          <w:sz w:val="20"/>
          <w:szCs w:val="20"/>
          <w:lang w:val="en-GB"/>
        </w:rPr>
      </w:pPr>
      <w:r w:rsidRPr="00997E46">
        <w:rPr>
          <w:rFonts w:ascii="Arial" w:hAnsi="Arial" w:cs="Arial"/>
          <w:b/>
          <w:bCs/>
          <w:sz w:val="20"/>
          <w:szCs w:val="20"/>
          <w:lang w:val="en-GB"/>
        </w:rPr>
        <w:t xml:space="preserve">Figure </w:t>
      </w:r>
      <w:r w:rsidR="008F0903" w:rsidRPr="00997E46">
        <w:rPr>
          <w:rFonts w:ascii="Arial" w:hAnsi="Arial" w:cs="Arial"/>
          <w:b/>
          <w:bCs/>
          <w:sz w:val="20"/>
          <w:szCs w:val="20"/>
          <w:lang w:val="en-GB"/>
        </w:rPr>
        <w:t>4</w:t>
      </w:r>
      <w:r w:rsidR="0059445D" w:rsidRPr="00997E46">
        <w:rPr>
          <w:rFonts w:ascii="Arial" w:hAnsi="Arial" w:cs="Arial"/>
          <w:b/>
          <w:bCs/>
          <w:sz w:val="20"/>
          <w:szCs w:val="20"/>
          <w:lang w:val="en-GB"/>
        </w:rPr>
        <w:t>.</w:t>
      </w:r>
      <w:r w:rsidR="0059445D" w:rsidRPr="00997E46">
        <w:rPr>
          <w:rFonts w:ascii="Arial" w:hAnsi="Arial" w:cs="Arial"/>
          <w:b/>
          <w:bCs/>
          <w:sz w:val="20"/>
          <w:szCs w:val="20"/>
          <w:lang w:val="en-GB"/>
        </w:rPr>
        <w:tab/>
      </w:r>
      <w:r w:rsidRPr="00997E46">
        <w:rPr>
          <w:rFonts w:ascii="Arial" w:hAnsi="Arial" w:cs="Arial"/>
          <w:b/>
          <w:bCs/>
          <w:sz w:val="20"/>
          <w:szCs w:val="20"/>
          <w:lang w:val="en-GB"/>
        </w:rPr>
        <w:t xml:space="preserve">Single-protocol </w:t>
      </w:r>
      <w:r w:rsidR="00453A3B" w:rsidRPr="00997E46">
        <w:rPr>
          <w:rFonts w:ascii="Arial" w:hAnsi="Arial" w:cs="Arial"/>
          <w:b/>
          <w:bCs/>
          <w:sz w:val="20"/>
          <w:szCs w:val="20"/>
          <w:lang w:val="en-GB"/>
        </w:rPr>
        <w:t>vs.</w:t>
      </w:r>
      <w:r w:rsidRPr="00997E46">
        <w:rPr>
          <w:rFonts w:ascii="Arial" w:hAnsi="Arial" w:cs="Arial"/>
          <w:b/>
          <w:bCs/>
          <w:sz w:val="20"/>
          <w:szCs w:val="20"/>
          <w:lang w:val="en-GB"/>
        </w:rPr>
        <w:t xml:space="preserve"> Dual-Protocol for inter-DU mobility</w:t>
      </w:r>
    </w:p>
    <w:p w14:paraId="691B182A" w14:textId="02DCFDA0" w:rsidR="00AE1777" w:rsidRPr="00997E46" w:rsidRDefault="003624AF" w:rsidP="00B907E3">
      <w:pPr>
        <w:spacing w:after="120"/>
        <w:jc w:val="both"/>
        <w:rPr>
          <w:rFonts w:ascii="Arial" w:hAnsi="Arial" w:cs="Arial"/>
          <w:sz w:val="20"/>
          <w:szCs w:val="20"/>
          <w:lang w:val="en-GB"/>
        </w:rPr>
      </w:pPr>
      <w:r w:rsidRPr="00997E46">
        <w:rPr>
          <w:rFonts w:ascii="Arial" w:hAnsi="Arial" w:cs="Arial"/>
          <w:sz w:val="20"/>
          <w:szCs w:val="20"/>
          <w:lang w:val="en-GB"/>
        </w:rPr>
        <w:t>The two methods are further explained below.</w:t>
      </w:r>
    </w:p>
    <w:p w14:paraId="3A9A3610" w14:textId="2CE2F63D" w:rsidR="00AE1777" w:rsidRPr="00997E46" w:rsidRDefault="001175C0" w:rsidP="00F814D4">
      <w:pPr>
        <w:pStyle w:val="ListParagraph"/>
        <w:numPr>
          <w:ilvl w:val="0"/>
          <w:numId w:val="50"/>
        </w:numPr>
        <w:spacing w:after="120"/>
        <w:jc w:val="both"/>
        <w:rPr>
          <w:rFonts w:ascii="Arial" w:hAnsi="Arial" w:cs="Arial"/>
        </w:rPr>
      </w:pPr>
      <w:r w:rsidRPr="00997E46">
        <w:rPr>
          <w:rFonts w:ascii="Arial" w:hAnsi="Arial" w:cs="Arial"/>
        </w:rPr>
        <w:t>Single Protocol: From UE side, single</w:t>
      </w:r>
      <w:r w:rsidR="006C0973" w:rsidRPr="00997E46">
        <w:rPr>
          <w:rFonts w:ascii="Arial" w:hAnsi="Arial" w:cs="Arial"/>
        </w:rPr>
        <w:t xml:space="preserve"> </w:t>
      </w:r>
      <w:r w:rsidRPr="00997E46">
        <w:rPr>
          <w:rFonts w:ascii="Arial" w:hAnsi="Arial" w:cs="Arial"/>
        </w:rPr>
        <w:t xml:space="preserve">protocol of one MAC entity and one set of RLC entities is associated </w:t>
      </w:r>
      <w:r w:rsidR="00325D3D" w:rsidRPr="00997E46">
        <w:rPr>
          <w:rFonts w:ascii="Arial" w:hAnsi="Arial" w:cs="Arial"/>
        </w:rPr>
        <w:t>with</w:t>
      </w:r>
      <w:r w:rsidRPr="00997E46">
        <w:rPr>
          <w:rFonts w:ascii="Arial" w:hAnsi="Arial" w:cs="Arial"/>
        </w:rPr>
        <w:t xml:space="preserve"> the serving cell. Before cell switch, the single protocol is associated </w:t>
      </w:r>
      <w:r w:rsidR="00A2375F" w:rsidRPr="00997E46">
        <w:rPr>
          <w:rFonts w:ascii="Arial" w:hAnsi="Arial" w:cs="Arial"/>
        </w:rPr>
        <w:t>with</w:t>
      </w:r>
      <w:r w:rsidRPr="00997E46">
        <w:rPr>
          <w:rFonts w:ascii="Arial" w:hAnsi="Arial" w:cs="Arial"/>
        </w:rPr>
        <w:t xml:space="preserve"> the source cell/DU and is associated </w:t>
      </w:r>
      <w:r w:rsidR="00C2229D" w:rsidRPr="00997E46">
        <w:rPr>
          <w:rFonts w:ascii="Arial" w:hAnsi="Arial" w:cs="Arial"/>
        </w:rPr>
        <w:t>with</w:t>
      </w:r>
      <w:r w:rsidRPr="00997E46">
        <w:rPr>
          <w:rFonts w:ascii="Arial" w:hAnsi="Arial" w:cs="Arial"/>
        </w:rPr>
        <w:t xml:space="preserve"> the target cell/DU after cell switching. </w:t>
      </w:r>
    </w:p>
    <w:p w14:paraId="4277B714" w14:textId="214BC3DF" w:rsidR="006C0973" w:rsidRPr="00997E46" w:rsidRDefault="006C0973" w:rsidP="00F814D4">
      <w:pPr>
        <w:pStyle w:val="ListParagraph"/>
        <w:numPr>
          <w:ilvl w:val="0"/>
          <w:numId w:val="50"/>
        </w:numPr>
        <w:spacing w:after="120"/>
        <w:jc w:val="both"/>
        <w:rPr>
          <w:rFonts w:ascii="Arial" w:hAnsi="Arial" w:cs="Arial"/>
        </w:rPr>
      </w:pPr>
      <w:r w:rsidRPr="00997E46">
        <w:rPr>
          <w:rFonts w:ascii="Arial" w:hAnsi="Arial" w:cs="Arial"/>
        </w:rPr>
        <w:t>Dual Protocols: Frome UE side, dual protocols</w:t>
      </w:r>
      <w:r w:rsidR="00364BBC" w:rsidRPr="00997E46">
        <w:rPr>
          <w:rFonts w:ascii="Arial" w:hAnsi="Arial" w:cs="Arial"/>
        </w:rPr>
        <w:t>,</w:t>
      </w:r>
      <w:r w:rsidRPr="00997E46">
        <w:rPr>
          <w:rFonts w:ascii="Arial" w:hAnsi="Arial" w:cs="Arial"/>
        </w:rPr>
        <w:t xml:space="preserve"> each protocol comprising one MAC entity and one set of RLC entities</w:t>
      </w:r>
      <w:r w:rsidR="00364BBC" w:rsidRPr="00997E46">
        <w:rPr>
          <w:rFonts w:ascii="Arial" w:hAnsi="Arial" w:cs="Arial"/>
        </w:rPr>
        <w:t>,</w:t>
      </w:r>
      <w:r w:rsidRPr="00997E46">
        <w:rPr>
          <w:rFonts w:ascii="Arial" w:hAnsi="Arial" w:cs="Arial"/>
        </w:rPr>
        <w:t xml:space="preserve"> are associated </w:t>
      </w:r>
      <w:r w:rsidR="00364BBC" w:rsidRPr="00997E46">
        <w:rPr>
          <w:rFonts w:ascii="Arial" w:hAnsi="Arial" w:cs="Arial"/>
        </w:rPr>
        <w:t>with</w:t>
      </w:r>
      <w:r w:rsidRPr="00997E46">
        <w:rPr>
          <w:rFonts w:ascii="Arial" w:hAnsi="Arial" w:cs="Arial"/>
        </w:rPr>
        <w:t xml:space="preserve"> the source cell/DU and target cell/DU respectively. Only one single protocol is </w:t>
      </w:r>
      <w:r w:rsidRPr="00997E46">
        <w:rPr>
          <w:rFonts w:ascii="Arial" w:hAnsi="Arial" w:cs="Arial"/>
        </w:rPr>
        <w:lastRenderedPageBreak/>
        <w:t>active</w:t>
      </w:r>
      <w:r w:rsidR="00570BAA" w:rsidRPr="00997E46">
        <w:rPr>
          <w:rFonts w:ascii="Arial" w:hAnsi="Arial" w:cs="Arial"/>
        </w:rPr>
        <w:t>ly</w:t>
      </w:r>
      <w:r w:rsidRPr="00997E46">
        <w:rPr>
          <w:rFonts w:ascii="Arial" w:hAnsi="Arial" w:cs="Arial"/>
        </w:rPr>
        <w:t xml:space="preserve"> in use. Before cell switching, the protocol </w:t>
      </w:r>
      <w:r w:rsidR="00F814D4" w:rsidRPr="00997E46">
        <w:rPr>
          <w:rFonts w:ascii="Arial" w:hAnsi="Arial" w:cs="Arial"/>
        </w:rPr>
        <w:t xml:space="preserve">associated to the source cell/DU is in use; after cell switching, the protocol associated to the target cell/DU is in use. </w:t>
      </w:r>
    </w:p>
    <w:p w14:paraId="77EC7DA2" w14:textId="3C6906A5" w:rsidR="00434603" w:rsidRPr="00997E46" w:rsidRDefault="00F814D4" w:rsidP="00F814D4">
      <w:pPr>
        <w:spacing w:after="120"/>
        <w:jc w:val="both"/>
        <w:rPr>
          <w:rFonts w:ascii="Arial" w:hAnsi="Arial" w:cs="Arial"/>
          <w:sz w:val="20"/>
          <w:szCs w:val="20"/>
          <w:lang w:val="en-GB"/>
        </w:rPr>
      </w:pPr>
      <w:r w:rsidRPr="00997E46">
        <w:rPr>
          <w:rFonts w:ascii="Arial" w:hAnsi="Arial" w:cs="Arial"/>
          <w:sz w:val="20"/>
          <w:szCs w:val="20"/>
          <w:lang w:val="en-GB"/>
        </w:rPr>
        <w:t>The single protocol</w:t>
      </w:r>
      <w:r w:rsidR="00570BAA" w:rsidRPr="00997E46">
        <w:rPr>
          <w:rFonts w:ascii="Arial" w:hAnsi="Arial" w:cs="Arial"/>
          <w:sz w:val="20"/>
          <w:szCs w:val="20"/>
          <w:lang w:val="en-GB"/>
        </w:rPr>
        <w:t xml:space="preserve"> method</w:t>
      </w:r>
      <w:r w:rsidRPr="00997E46">
        <w:rPr>
          <w:rFonts w:ascii="Arial" w:hAnsi="Arial" w:cs="Arial"/>
          <w:sz w:val="20"/>
          <w:szCs w:val="20"/>
          <w:lang w:val="en-GB"/>
        </w:rPr>
        <w:t xml:space="preserve"> is considered as the basic solution for inter-DU mobility. MAC reset and RLC re-establishment are always required for cell switching. The issue of frequent packet loss can’t be avoided. Further optimization should be considered, just as mentioned </w:t>
      </w:r>
      <w:r w:rsidR="001F5644" w:rsidRPr="00997E46">
        <w:rPr>
          <w:rFonts w:ascii="Arial" w:hAnsi="Arial" w:cs="Arial"/>
          <w:sz w:val="20"/>
          <w:szCs w:val="20"/>
          <w:lang w:val="en-GB"/>
        </w:rPr>
        <w:t>P</w:t>
      </w:r>
      <w:r w:rsidRPr="00997E46">
        <w:rPr>
          <w:rFonts w:ascii="Arial" w:hAnsi="Arial" w:cs="Arial"/>
          <w:sz w:val="20"/>
          <w:szCs w:val="20"/>
          <w:lang w:val="en-GB"/>
        </w:rPr>
        <w:t xml:space="preserve">roposal </w:t>
      </w:r>
      <w:r w:rsidR="008F0903" w:rsidRPr="00997E46">
        <w:rPr>
          <w:rFonts w:ascii="Arial" w:hAnsi="Arial" w:cs="Arial"/>
          <w:sz w:val="20"/>
          <w:szCs w:val="20"/>
          <w:lang w:val="en-GB"/>
        </w:rPr>
        <w:t>6</w:t>
      </w:r>
      <w:r w:rsidRPr="00997E46">
        <w:rPr>
          <w:rFonts w:ascii="Arial" w:hAnsi="Arial" w:cs="Arial"/>
          <w:sz w:val="20"/>
          <w:szCs w:val="20"/>
          <w:lang w:val="en-GB"/>
        </w:rPr>
        <w:t xml:space="preserve">. The dual protocol </w:t>
      </w:r>
      <w:r w:rsidR="00087846" w:rsidRPr="00997E46">
        <w:rPr>
          <w:rFonts w:ascii="Arial" w:hAnsi="Arial" w:cs="Arial"/>
          <w:sz w:val="20"/>
          <w:szCs w:val="20"/>
          <w:lang w:val="en-GB"/>
        </w:rPr>
        <w:t xml:space="preserve">method </w:t>
      </w:r>
      <w:r w:rsidRPr="00997E46">
        <w:rPr>
          <w:rFonts w:ascii="Arial" w:hAnsi="Arial" w:cs="Arial"/>
          <w:sz w:val="20"/>
          <w:szCs w:val="20"/>
          <w:lang w:val="en-GB"/>
        </w:rPr>
        <w:t xml:space="preserve">is considered as a further optimization, which can further reduce the mobility latency. In dual protocol, the MAC entity and the RLC entities can be prepared upon reception of the reconfiguration message. </w:t>
      </w:r>
      <w:r w:rsidR="00A409A5" w:rsidRPr="00997E46">
        <w:rPr>
          <w:rFonts w:ascii="Arial" w:hAnsi="Arial" w:cs="Arial"/>
          <w:sz w:val="20"/>
          <w:szCs w:val="20"/>
          <w:lang w:val="en-GB"/>
        </w:rPr>
        <w:t xml:space="preserve">UE can use the protocol associated to the target cell immediately upon reception of the cell switch command. Furthermore, the architecture of dual protocol is the same as split bearer. It allows that possibility to avoid RLC re-establishment and MAC reset when UE is switched back and forth between the source cell and the target cell. Considering the UP process for dual protocol is similar as split-bearer, there is not additional requirement on UE capability. UE which is capable of supporting split-bearer is able to support dual protocol directly. </w:t>
      </w:r>
    </w:p>
    <w:p w14:paraId="19FC1DC9" w14:textId="4B017A68" w:rsidR="00C94BDD" w:rsidRPr="00997E46" w:rsidRDefault="00A409A5" w:rsidP="00A409A5">
      <w:pPr>
        <w:spacing w:after="120"/>
        <w:jc w:val="both"/>
        <w:rPr>
          <w:rFonts w:ascii="Arial" w:hAnsi="Arial" w:cs="Arial"/>
          <w:b/>
          <w:bCs/>
          <w:sz w:val="20"/>
          <w:szCs w:val="20"/>
          <w:lang w:val="en-GB"/>
        </w:rPr>
      </w:pPr>
      <w:bookmarkStart w:id="13" w:name="_Hlk110588814"/>
      <w:r w:rsidRPr="00997E46">
        <w:rPr>
          <w:rFonts w:ascii="Arial" w:hAnsi="Arial" w:cs="Arial"/>
          <w:b/>
          <w:bCs/>
          <w:sz w:val="20"/>
          <w:szCs w:val="20"/>
          <w:lang w:val="en-GB"/>
        </w:rPr>
        <w:t xml:space="preserve">Proposal </w:t>
      </w:r>
      <w:r w:rsidR="00DB3D95">
        <w:rPr>
          <w:rFonts w:ascii="Arial" w:hAnsi="Arial" w:cs="Arial"/>
          <w:b/>
          <w:bCs/>
          <w:sz w:val="20"/>
          <w:szCs w:val="20"/>
          <w:lang w:val="en-GB"/>
        </w:rPr>
        <w:t>10</w:t>
      </w:r>
      <w:r w:rsidRPr="00997E46">
        <w:rPr>
          <w:rFonts w:ascii="Arial" w:hAnsi="Arial" w:cs="Arial"/>
          <w:b/>
          <w:bCs/>
          <w:sz w:val="20"/>
          <w:szCs w:val="20"/>
          <w:lang w:val="en-GB"/>
        </w:rPr>
        <w:t xml:space="preserve">: RAN2 consider both the solutions of single protocol and dual protocols for </w:t>
      </w:r>
      <w:r w:rsidR="00C94BDD" w:rsidRPr="00997E46">
        <w:rPr>
          <w:rFonts w:ascii="Arial" w:hAnsi="Arial" w:cs="Arial"/>
          <w:b/>
          <w:bCs/>
          <w:sz w:val="20"/>
          <w:szCs w:val="20"/>
          <w:lang w:val="en-GB"/>
        </w:rPr>
        <w:t xml:space="preserve">L1/L2-based </w:t>
      </w:r>
      <w:r w:rsidRPr="00997E46">
        <w:rPr>
          <w:rFonts w:ascii="Arial" w:hAnsi="Arial" w:cs="Arial"/>
          <w:b/>
          <w:bCs/>
          <w:sz w:val="20"/>
          <w:szCs w:val="20"/>
          <w:lang w:val="en-GB"/>
        </w:rPr>
        <w:t>inter-DU mobility</w:t>
      </w:r>
      <w:r w:rsidR="00C94BDD" w:rsidRPr="00997E46">
        <w:rPr>
          <w:rFonts w:ascii="Arial" w:hAnsi="Arial" w:cs="Arial"/>
          <w:b/>
          <w:bCs/>
          <w:sz w:val="20"/>
          <w:szCs w:val="20"/>
          <w:lang w:val="en-GB"/>
        </w:rPr>
        <w:t xml:space="preserve">. </w:t>
      </w:r>
    </w:p>
    <w:p w14:paraId="38B12803" w14:textId="172E6FC0" w:rsidR="00C94BDD" w:rsidRPr="00997E46" w:rsidRDefault="00C94BDD" w:rsidP="004077CC">
      <w:pPr>
        <w:pStyle w:val="ListParagraph"/>
        <w:numPr>
          <w:ilvl w:val="0"/>
          <w:numId w:val="51"/>
        </w:numPr>
        <w:spacing w:after="120"/>
        <w:jc w:val="both"/>
        <w:rPr>
          <w:rFonts w:ascii="Arial" w:hAnsi="Arial" w:cs="Arial"/>
          <w:b/>
          <w:bCs/>
        </w:rPr>
      </w:pPr>
      <w:r w:rsidRPr="00997E46">
        <w:rPr>
          <w:rFonts w:ascii="Arial" w:hAnsi="Arial" w:cs="Arial"/>
          <w:b/>
          <w:bCs/>
        </w:rPr>
        <w:t>Single protocol: single protocol of one MAC entity and one set of RLC entities is associated to the serving cell from UE aspect.</w:t>
      </w:r>
    </w:p>
    <w:p w14:paraId="2A7F7B59" w14:textId="707BDA08" w:rsidR="00C91108" w:rsidRPr="00997E46" w:rsidRDefault="00C94BDD" w:rsidP="007C5E9D">
      <w:pPr>
        <w:pStyle w:val="ListParagraph"/>
        <w:numPr>
          <w:ilvl w:val="0"/>
          <w:numId w:val="51"/>
        </w:numPr>
        <w:spacing w:after="120"/>
        <w:jc w:val="both"/>
        <w:rPr>
          <w:rFonts w:ascii="Arial" w:hAnsi="Arial" w:cs="Arial"/>
          <w:b/>
          <w:bCs/>
        </w:rPr>
      </w:pPr>
      <w:r w:rsidRPr="00997E46">
        <w:rPr>
          <w:rFonts w:ascii="Arial" w:hAnsi="Arial" w:cs="Arial"/>
          <w:b/>
          <w:bCs/>
        </w:rPr>
        <w:t xml:space="preserve">Dual Protocols: dual protocols with each protocol comprising one MAC entity and one set of RLC entities are associated to the source cell/DU and target cell/DU respectively from UE aspect. </w:t>
      </w:r>
    </w:p>
    <w:p w14:paraId="52969A24" w14:textId="77777777" w:rsidR="005960F0" w:rsidRDefault="005960F0" w:rsidP="005960F0">
      <w:pPr>
        <w:pStyle w:val="Heading2"/>
        <w:rPr>
          <w:rFonts w:eastAsia="SimSun" w:cs="Arial"/>
        </w:rPr>
      </w:pPr>
      <w:r>
        <w:rPr>
          <w:rFonts w:cs="Arial"/>
        </w:rPr>
        <w:t>Overall procedure</w:t>
      </w:r>
    </w:p>
    <w:p w14:paraId="76A43137" w14:textId="77777777" w:rsidR="005960F0" w:rsidRDefault="005960F0" w:rsidP="005960F0">
      <w:pPr>
        <w:spacing w:before="120" w:after="120"/>
        <w:jc w:val="both"/>
        <w:rPr>
          <w:rFonts w:ascii="Arial" w:hAnsi="Arial" w:cs="Arial"/>
          <w:sz w:val="20"/>
          <w:szCs w:val="20"/>
          <w:lang w:val="en-GB"/>
        </w:rPr>
      </w:pPr>
      <w:r>
        <w:rPr>
          <w:rFonts w:ascii="Arial" w:hAnsi="Arial" w:cs="Arial"/>
          <w:sz w:val="20"/>
          <w:szCs w:val="20"/>
          <w:lang w:val="en-GB"/>
        </w:rPr>
        <w:t xml:space="preserve">Inter-cell mobility is not as fast as intra-cell beam switch because UE needs to perform reconfiguration and DL/UL synchronization towards target cell. </w:t>
      </w:r>
    </w:p>
    <w:p w14:paraId="1400F887" w14:textId="77777777" w:rsidR="005960F0" w:rsidRDefault="005960F0" w:rsidP="005960F0">
      <w:pPr>
        <w:spacing w:before="120" w:after="120"/>
        <w:jc w:val="both"/>
        <w:rPr>
          <w:rFonts w:ascii="Arial" w:hAnsi="Arial" w:cs="Arial"/>
          <w:sz w:val="20"/>
          <w:szCs w:val="20"/>
          <w:lang w:val="en-GB"/>
        </w:rPr>
      </w:pPr>
      <w:r>
        <w:rPr>
          <w:rFonts w:ascii="Arial" w:hAnsi="Arial" w:cs="Arial"/>
          <w:sz w:val="20"/>
          <w:szCs w:val="20"/>
          <w:lang w:val="en-GB"/>
        </w:rPr>
        <w:t>To allow faster cell switching via L1/L2 signalling, candidate cells can be pre-configured for UE. Then, UE can perform synchronization to some candidates (potential target cell) earlier. In this way, UE can quickly switch to target cell once it receives cell switch command.</w:t>
      </w:r>
    </w:p>
    <w:p w14:paraId="044B1C1A" w14:textId="77777777" w:rsidR="005960F0" w:rsidRDefault="005960F0" w:rsidP="005960F0">
      <w:pPr>
        <w:spacing w:before="120" w:after="120"/>
        <w:jc w:val="both"/>
        <w:rPr>
          <w:rFonts w:ascii="Arial" w:hAnsi="Arial" w:cs="Arial"/>
          <w:sz w:val="20"/>
          <w:szCs w:val="20"/>
          <w:lang w:val="en-GB"/>
        </w:rPr>
      </w:pPr>
      <w:r>
        <w:rPr>
          <w:rFonts w:ascii="Arial" w:hAnsi="Arial" w:cs="Arial"/>
          <w:sz w:val="20"/>
          <w:szCs w:val="20"/>
          <w:lang w:val="en-GB"/>
        </w:rPr>
        <w:t>Taking inter-DU operation as an example, the overall procedure of L1/L2-basedinter-cell mobility is illustrated in the figured below.</w:t>
      </w:r>
    </w:p>
    <w:p w14:paraId="5081C8BE" w14:textId="65AFF363" w:rsidR="005960F0" w:rsidRDefault="000E606B" w:rsidP="005960F0">
      <w:pPr>
        <w:spacing w:before="120" w:after="120"/>
        <w:jc w:val="center"/>
        <w:rPr>
          <w:rFonts w:ascii="Arial" w:hAnsi="Arial" w:cs="Arial"/>
          <w:sz w:val="20"/>
          <w:szCs w:val="20"/>
          <w:lang w:val="en-GB"/>
        </w:rPr>
      </w:pPr>
      <w:r>
        <w:rPr>
          <w:rFonts w:ascii="Arial" w:hAnsi="Arial" w:cs="Arial"/>
          <w:noProof/>
          <w:sz w:val="20"/>
          <w:szCs w:val="20"/>
          <w:lang w:val="en-GB"/>
        </w:rPr>
        <w:lastRenderedPageBreak/>
        <w:drawing>
          <wp:inline distT="0" distB="0" distL="0" distR="0" wp14:anchorId="05E97E47" wp14:editId="0C2C7BC7">
            <wp:extent cx="6489527" cy="5252801"/>
            <wp:effectExtent l="0" t="0" r="698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98650" cy="5260185"/>
                    </a:xfrm>
                    <a:prstGeom prst="rect">
                      <a:avLst/>
                    </a:prstGeom>
                    <a:noFill/>
                  </pic:spPr>
                </pic:pic>
              </a:graphicData>
            </a:graphic>
          </wp:inline>
        </w:drawing>
      </w:r>
    </w:p>
    <w:p w14:paraId="1DFEFCD0" w14:textId="33F68FA0" w:rsidR="005960F0" w:rsidRDefault="005960F0" w:rsidP="005960F0">
      <w:pPr>
        <w:spacing w:before="120" w:after="120"/>
        <w:jc w:val="center"/>
        <w:rPr>
          <w:rFonts w:ascii="Arial" w:hAnsi="Arial" w:cs="Arial"/>
          <w:b/>
          <w:bCs/>
          <w:sz w:val="20"/>
          <w:szCs w:val="20"/>
          <w:lang w:val="en-GB"/>
        </w:rPr>
      </w:pPr>
      <w:r>
        <w:rPr>
          <w:rFonts w:ascii="Arial" w:hAnsi="Arial" w:cs="Arial"/>
          <w:b/>
          <w:bCs/>
          <w:sz w:val="20"/>
          <w:szCs w:val="20"/>
          <w:lang w:val="en-GB"/>
        </w:rPr>
        <w:t xml:space="preserve">Figure </w:t>
      </w:r>
      <w:r w:rsidR="008F0903">
        <w:rPr>
          <w:rFonts w:ascii="Arial" w:hAnsi="Arial" w:cs="Arial"/>
          <w:b/>
          <w:bCs/>
          <w:sz w:val="20"/>
          <w:szCs w:val="20"/>
          <w:lang w:val="en-GB"/>
        </w:rPr>
        <w:t>5</w:t>
      </w:r>
      <w:r>
        <w:rPr>
          <w:rFonts w:ascii="Arial" w:hAnsi="Arial" w:cs="Arial"/>
          <w:b/>
          <w:bCs/>
          <w:sz w:val="20"/>
          <w:szCs w:val="20"/>
          <w:lang w:val="en-GB"/>
        </w:rPr>
        <w:t>.</w:t>
      </w:r>
      <w:r>
        <w:rPr>
          <w:rFonts w:ascii="Arial" w:hAnsi="Arial" w:cs="Arial"/>
          <w:b/>
          <w:bCs/>
          <w:sz w:val="20"/>
          <w:szCs w:val="20"/>
          <w:lang w:val="en-GB"/>
        </w:rPr>
        <w:tab/>
        <w:t>Overall procedure of L1/L2-based inter-cell mobility</w:t>
      </w:r>
    </w:p>
    <w:p w14:paraId="5A357E98" w14:textId="77777777" w:rsidR="005960F0" w:rsidRDefault="005960F0" w:rsidP="005960F0">
      <w:pPr>
        <w:spacing w:after="120"/>
        <w:jc w:val="both"/>
        <w:rPr>
          <w:rFonts w:ascii="Arial" w:hAnsi="Arial" w:cs="Arial"/>
          <w:sz w:val="20"/>
          <w:szCs w:val="20"/>
          <w:lang w:val="en-GB"/>
        </w:rPr>
      </w:pPr>
    </w:p>
    <w:p w14:paraId="51466E8D" w14:textId="77777777" w:rsidR="005960F0" w:rsidRDefault="005960F0" w:rsidP="005960F0">
      <w:pPr>
        <w:spacing w:after="120"/>
        <w:jc w:val="both"/>
        <w:rPr>
          <w:rFonts w:ascii="Arial" w:hAnsi="Arial" w:cs="Arial"/>
          <w:sz w:val="20"/>
          <w:szCs w:val="20"/>
          <w:lang w:val="en-GB"/>
        </w:rPr>
      </w:pPr>
      <w:r>
        <w:rPr>
          <w:rFonts w:ascii="Arial" w:hAnsi="Arial" w:cs="Arial"/>
          <w:sz w:val="20"/>
          <w:szCs w:val="20"/>
          <w:lang w:val="en-GB"/>
        </w:rPr>
        <w:t>L1/L2-based inter-cell mobility in inter-DU operation consists of the following major parts (some steps among CU source DU and target DU can be skipped in case of intra-DU. It is left to RAN3 to consider the detailed procedures and signalling among CU, source DU and target DU to support inter-DU inter-cell mobility):</w:t>
      </w:r>
    </w:p>
    <w:p w14:paraId="160BEF31" w14:textId="77777777" w:rsidR="005960F0" w:rsidRDefault="005960F0" w:rsidP="005960F0">
      <w:pPr>
        <w:spacing w:after="120"/>
        <w:jc w:val="both"/>
        <w:rPr>
          <w:rFonts w:ascii="Arial" w:hAnsi="Arial" w:cs="Arial"/>
          <w:sz w:val="20"/>
          <w:szCs w:val="20"/>
          <w:u w:val="single"/>
          <w:lang w:val="en-GB"/>
        </w:rPr>
      </w:pPr>
      <w:r>
        <w:rPr>
          <w:rFonts w:ascii="Arial" w:hAnsi="Arial" w:cs="Arial"/>
          <w:sz w:val="20"/>
          <w:szCs w:val="20"/>
          <w:u w:val="single"/>
          <w:lang w:val="en-GB"/>
        </w:rPr>
        <w:t>Pre-configuration</w:t>
      </w:r>
    </w:p>
    <w:p w14:paraId="62E3E7B7" w14:textId="77777777" w:rsidR="005960F0" w:rsidRDefault="005960F0" w:rsidP="005960F0">
      <w:pPr>
        <w:pStyle w:val="ListParagraph"/>
        <w:numPr>
          <w:ilvl w:val="0"/>
          <w:numId w:val="56"/>
        </w:numPr>
        <w:spacing w:after="120"/>
        <w:jc w:val="both"/>
        <w:textAlignment w:val="auto"/>
        <w:rPr>
          <w:rFonts w:ascii="Arial" w:hAnsi="Arial" w:cs="Arial"/>
        </w:rPr>
      </w:pPr>
      <w:r>
        <w:rPr>
          <w:rFonts w:ascii="Arial" w:hAnsi="Arial" w:cs="Arial"/>
        </w:rPr>
        <w:t xml:space="preserve">(Step 1 to 2) UE sends L3 measurement report to </w:t>
      </w:r>
      <w:proofErr w:type="spellStart"/>
      <w:r>
        <w:rPr>
          <w:rFonts w:ascii="Arial" w:hAnsi="Arial" w:cs="Arial"/>
        </w:rPr>
        <w:t>gNB</w:t>
      </w:r>
      <w:proofErr w:type="spellEnd"/>
      <w:r>
        <w:rPr>
          <w:rFonts w:ascii="Arial" w:hAnsi="Arial" w:cs="Arial"/>
        </w:rPr>
        <w:t xml:space="preserve">-DU based on measurement configurations. </w:t>
      </w:r>
      <w:r>
        <w:rPr>
          <w:rFonts w:ascii="Arial" w:eastAsiaTheme="minorEastAsia" w:hAnsi="Arial" w:cs="Arial"/>
          <w:lang w:eastAsia="zh-TW"/>
        </w:rPr>
        <w:t xml:space="preserve">The measurement report is forwarded to </w:t>
      </w:r>
      <w:proofErr w:type="spellStart"/>
      <w:r>
        <w:rPr>
          <w:rFonts w:ascii="Arial" w:eastAsiaTheme="minorEastAsia" w:hAnsi="Arial" w:cs="Arial"/>
          <w:lang w:eastAsia="zh-TW"/>
        </w:rPr>
        <w:t>gNB</w:t>
      </w:r>
      <w:proofErr w:type="spellEnd"/>
      <w:r>
        <w:rPr>
          <w:rFonts w:ascii="Arial" w:eastAsiaTheme="minorEastAsia" w:hAnsi="Arial" w:cs="Arial"/>
          <w:lang w:eastAsia="zh-TW"/>
        </w:rPr>
        <w:t xml:space="preserve">-CU. </w:t>
      </w:r>
    </w:p>
    <w:p w14:paraId="5C3D4B2B" w14:textId="77777777" w:rsidR="005960F0" w:rsidRDefault="005960F0" w:rsidP="005960F0">
      <w:pPr>
        <w:pStyle w:val="ListParagraph"/>
        <w:numPr>
          <w:ilvl w:val="0"/>
          <w:numId w:val="56"/>
        </w:numPr>
        <w:spacing w:after="120"/>
        <w:jc w:val="both"/>
        <w:textAlignment w:val="auto"/>
        <w:rPr>
          <w:rFonts w:ascii="Arial" w:hAnsi="Arial" w:cs="Arial"/>
        </w:rPr>
      </w:pPr>
      <w:r>
        <w:rPr>
          <w:rFonts w:ascii="Arial" w:eastAsiaTheme="minorEastAsia" w:hAnsi="Arial" w:cs="Arial"/>
          <w:lang w:eastAsia="zh-TW"/>
        </w:rPr>
        <w:t xml:space="preserve">(Step 3 to 8) The </w:t>
      </w:r>
      <w:proofErr w:type="spellStart"/>
      <w:r>
        <w:rPr>
          <w:rFonts w:ascii="Arial" w:eastAsiaTheme="minorEastAsia" w:hAnsi="Arial" w:cs="Arial"/>
          <w:lang w:eastAsia="zh-TW"/>
        </w:rPr>
        <w:t>gNB</w:t>
      </w:r>
      <w:proofErr w:type="spellEnd"/>
      <w:r>
        <w:rPr>
          <w:rFonts w:ascii="Arial" w:eastAsiaTheme="minorEastAsia" w:hAnsi="Arial" w:cs="Arial"/>
          <w:lang w:eastAsia="zh-TW"/>
        </w:rPr>
        <w:t xml:space="preserve">-CU decides the candidate set for UE, sends a preparation request to target DU and receives acknowledgement from target DU (This may be implemented by existing signalling, e.g., UE context setup request/ response). Then </w:t>
      </w:r>
      <w:proofErr w:type="spellStart"/>
      <w:r>
        <w:rPr>
          <w:rFonts w:ascii="Arial" w:eastAsiaTheme="minorEastAsia" w:hAnsi="Arial" w:cs="Arial"/>
          <w:lang w:eastAsia="zh-TW"/>
        </w:rPr>
        <w:t>gNB</w:t>
      </w:r>
      <w:proofErr w:type="spellEnd"/>
      <w:r>
        <w:rPr>
          <w:rFonts w:ascii="Arial" w:eastAsiaTheme="minorEastAsia" w:hAnsi="Arial" w:cs="Arial"/>
          <w:lang w:eastAsia="zh-TW"/>
        </w:rPr>
        <w:t xml:space="preserve">-CU sends the RRC reconfiguration to UE and receives complete message, via source </w:t>
      </w:r>
      <w:proofErr w:type="spellStart"/>
      <w:r>
        <w:rPr>
          <w:rFonts w:ascii="Arial" w:eastAsiaTheme="minorEastAsia" w:hAnsi="Arial" w:cs="Arial"/>
          <w:lang w:eastAsia="zh-TW"/>
        </w:rPr>
        <w:t>gNB</w:t>
      </w:r>
      <w:proofErr w:type="spellEnd"/>
      <w:r>
        <w:rPr>
          <w:rFonts w:ascii="Arial" w:eastAsiaTheme="minorEastAsia" w:hAnsi="Arial" w:cs="Arial"/>
          <w:lang w:eastAsia="zh-TW"/>
        </w:rPr>
        <w:t xml:space="preserve">-DU. </w:t>
      </w:r>
    </w:p>
    <w:p w14:paraId="36799BD8" w14:textId="77777777" w:rsidR="005960F0" w:rsidRDefault="005960F0" w:rsidP="005960F0">
      <w:pPr>
        <w:spacing w:after="120"/>
        <w:jc w:val="both"/>
        <w:rPr>
          <w:rFonts w:ascii="Arial" w:hAnsi="Arial" w:cs="Arial"/>
          <w:sz w:val="20"/>
          <w:szCs w:val="20"/>
          <w:u w:val="single"/>
          <w:lang w:val="en-GB"/>
        </w:rPr>
      </w:pPr>
      <w:r>
        <w:rPr>
          <w:rFonts w:ascii="Arial" w:hAnsi="Arial" w:cs="Arial"/>
          <w:sz w:val="20"/>
          <w:szCs w:val="20"/>
          <w:u w:val="single"/>
          <w:lang w:val="en-GB"/>
        </w:rPr>
        <w:t>Early synchronization</w:t>
      </w:r>
    </w:p>
    <w:p w14:paraId="725C8488" w14:textId="50421133" w:rsidR="005960F0" w:rsidRDefault="005960F0" w:rsidP="005960F0">
      <w:pPr>
        <w:pStyle w:val="ListParagraph"/>
        <w:numPr>
          <w:ilvl w:val="0"/>
          <w:numId w:val="56"/>
        </w:numPr>
        <w:spacing w:after="120"/>
        <w:jc w:val="both"/>
        <w:textAlignment w:val="auto"/>
        <w:rPr>
          <w:rFonts w:ascii="Arial" w:hAnsi="Arial" w:cs="Arial"/>
        </w:rPr>
      </w:pPr>
      <w:r>
        <w:rPr>
          <w:rFonts w:ascii="Arial" w:eastAsiaTheme="minorEastAsia" w:hAnsi="Arial" w:cs="Arial"/>
          <w:lang w:eastAsia="zh-TW"/>
        </w:rPr>
        <w:t xml:space="preserve">(Step 9 to 11) UE performs L1 measurements and reports for reference signals (SSB or CSI-RS) corresponding to inter-cell beams, following configurations from network. </w:t>
      </w:r>
      <w:r>
        <w:rPr>
          <w:rFonts w:ascii="Arial" w:hAnsi="Arial" w:cs="Arial"/>
        </w:rPr>
        <w:t xml:space="preserve">Based on L1 measurement reports, network may activate some TCI states QCL-ed with cells whose PCI is different from serving cell. UE performs </w:t>
      </w:r>
      <w:r w:rsidR="000E606B">
        <w:rPr>
          <w:rFonts w:ascii="Arial" w:hAnsi="Arial" w:cs="Arial"/>
        </w:rPr>
        <w:t xml:space="preserve">DL </w:t>
      </w:r>
      <w:r>
        <w:rPr>
          <w:rFonts w:ascii="Arial" w:hAnsi="Arial" w:cs="Arial"/>
        </w:rPr>
        <w:t>synchronization (DL and optionally UL) for these cells.</w:t>
      </w:r>
    </w:p>
    <w:p w14:paraId="62555828" w14:textId="77777777" w:rsidR="005960F0" w:rsidRDefault="005960F0" w:rsidP="005960F0">
      <w:pPr>
        <w:spacing w:after="120"/>
        <w:jc w:val="both"/>
        <w:rPr>
          <w:rFonts w:ascii="Arial" w:hAnsi="Arial" w:cs="Arial"/>
          <w:sz w:val="20"/>
          <w:szCs w:val="20"/>
          <w:u w:val="single"/>
          <w:lang w:val="en-GB"/>
        </w:rPr>
      </w:pPr>
      <w:r>
        <w:rPr>
          <w:rFonts w:ascii="Arial" w:hAnsi="Arial" w:cs="Arial"/>
          <w:sz w:val="20"/>
          <w:szCs w:val="20"/>
          <w:u w:val="single"/>
          <w:lang w:val="en-GB"/>
        </w:rPr>
        <w:t>Cell switch</w:t>
      </w:r>
    </w:p>
    <w:p w14:paraId="7F23CF05" w14:textId="77777777" w:rsidR="005960F0" w:rsidRDefault="005960F0" w:rsidP="005960F0">
      <w:pPr>
        <w:pStyle w:val="ListParagraph"/>
        <w:numPr>
          <w:ilvl w:val="0"/>
          <w:numId w:val="56"/>
        </w:numPr>
        <w:spacing w:after="120"/>
        <w:jc w:val="both"/>
        <w:textAlignment w:val="auto"/>
        <w:rPr>
          <w:rFonts w:ascii="Arial" w:hAnsi="Arial" w:cs="Arial"/>
        </w:rPr>
      </w:pPr>
      <w:r>
        <w:rPr>
          <w:rFonts w:ascii="Arial" w:eastAsiaTheme="minorEastAsia" w:hAnsi="Arial" w:cs="Arial"/>
          <w:lang w:eastAsia="zh-TW"/>
        </w:rPr>
        <w:t xml:space="preserve">(Step 12 to 13) Based on further L1 report, </w:t>
      </w:r>
      <w:proofErr w:type="spellStart"/>
      <w:r>
        <w:rPr>
          <w:rFonts w:ascii="Arial" w:eastAsiaTheme="minorEastAsia" w:hAnsi="Arial" w:cs="Arial"/>
          <w:lang w:eastAsia="zh-TW"/>
        </w:rPr>
        <w:t>gNB</w:t>
      </w:r>
      <w:proofErr w:type="spellEnd"/>
      <w:r>
        <w:rPr>
          <w:rFonts w:ascii="Arial" w:eastAsiaTheme="minorEastAsia" w:hAnsi="Arial" w:cs="Arial"/>
          <w:lang w:eastAsia="zh-TW"/>
        </w:rPr>
        <w:t>-DU may indicate target cell and beam (TCI state). UE applies target cell configurations.</w:t>
      </w:r>
    </w:p>
    <w:p w14:paraId="1BC9E084" w14:textId="77777777" w:rsidR="005960F0" w:rsidRDefault="005960F0" w:rsidP="005960F0">
      <w:pPr>
        <w:pStyle w:val="ListParagraph"/>
        <w:numPr>
          <w:ilvl w:val="0"/>
          <w:numId w:val="56"/>
        </w:numPr>
        <w:spacing w:after="120"/>
        <w:jc w:val="both"/>
        <w:textAlignment w:val="auto"/>
        <w:rPr>
          <w:rFonts w:ascii="Arial" w:hAnsi="Arial" w:cs="Arial"/>
        </w:rPr>
      </w:pPr>
      <w:r>
        <w:rPr>
          <w:rFonts w:ascii="Arial" w:eastAsiaTheme="minorEastAsia" w:hAnsi="Arial" w:cs="Arial"/>
          <w:lang w:eastAsia="zh-TW"/>
        </w:rPr>
        <w:t>(Step 14) If TA is not available, UE performs RACH towards the indicated target cell.</w:t>
      </w:r>
    </w:p>
    <w:p w14:paraId="2AB6D86F" w14:textId="77777777" w:rsidR="005960F0" w:rsidRDefault="005960F0" w:rsidP="005960F0">
      <w:pPr>
        <w:pStyle w:val="ListParagraph"/>
        <w:numPr>
          <w:ilvl w:val="0"/>
          <w:numId w:val="56"/>
        </w:numPr>
        <w:spacing w:after="120"/>
        <w:jc w:val="both"/>
        <w:textAlignment w:val="auto"/>
        <w:rPr>
          <w:rFonts w:ascii="Arial" w:hAnsi="Arial" w:cs="Arial"/>
        </w:rPr>
      </w:pPr>
      <w:r>
        <w:rPr>
          <w:rFonts w:ascii="Arial" w:eastAsiaTheme="minorEastAsia" w:hAnsi="Arial" w:cs="Arial"/>
          <w:lang w:eastAsia="zh-TW"/>
        </w:rPr>
        <w:lastRenderedPageBreak/>
        <w:t>(Step 15 to 16) UE receives PDCCH from target cell using new TCI state.</w:t>
      </w:r>
    </w:p>
    <w:p w14:paraId="4399E1CE" w14:textId="77777777" w:rsidR="005960F0" w:rsidRDefault="005960F0" w:rsidP="005960F0">
      <w:pPr>
        <w:spacing w:after="120"/>
        <w:jc w:val="both"/>
        <w:rPr>
          <w:rFonts w:ascii="Arial" w:hAnsi="Arial" w:cs="Arial"/>
          <w:sz w:val="20"/>
          <w:szCs w:val="20"/>
          <w:lang w:val="en-GB"/>
        </w:rPr>
      </w:pPr>
      <w:r>
        <w:rPr>
          <w:rFonts w:ascii="Arial" w:hAnsi="Arial" w:cs="Arial"/>
          <w:sz w:val="20"/>
          <w:szCs w:val="20"/>
          <w:lang w:val="en-GB"/>
        </w:rPr>
        <w:t>The detailed procedures may be further elaborated during the WI. The intention to provide the full picture of the overall procedure and identify the key enablers to support L1/L2-based inter-cell mobility, i.e., pre-configuration of candidate cell(s), early synchronization, cell switch by L1/L2 signalling. The major steps shown here can be considered as a baseline, starting from which, we can study the design of each step to achieve the goal of fast cell switching.</w:t>
      </w:r>
    </w:p>
    <w:p w14:paraId="0178809E" w14:textId="12F59523" w:rsidR="005960F0" w:rsidRDefault="005960F0" w:rsidP="005960F0">
      <w:pPr>
        <w:jc w:val="both"/>
        <w:rPr>
          <w:rFonts w:ascii="Arial" w:hAnsi="Arial" w:cs="Arial"/>
          <w:b/>
          <w:bCs/>
          <w:sz w:val="20"/>
          <w:szCs w:val="20"/>
          <w:lang w:val="en-GB"/>
        </w:rPr>
      </w:pPr>
      <w:r>
        <w:rPr>
          <w:rFonts w:ascii="Arial" w:hAnsi="Arial" w:cs="Arial"/>
          <w:b/>
          <w:bCs/>
          <w:sz w:val="20"/>
          <w:szCs w:val="20"/>
          <w:lang w:val="en-GB"/>
        </w:rPr>
        <w:t xml:space="preserve">Proposal </w:t>
      </w:r>
      <w:r w:rsidR="00DB3D95">
        <w:rPr>
          <w:rFonts w:ascii="Arial" w:hAnsi="Arial" w:cs="Arial"/>
          <w:b/>
          <w:bCs/>
          <w:sz w:val="20"/>
          <w:szCs w:val="20"/>
          <w:lang w:val="en-GB"/>
        </w:rPr>
        <w:t>11</w:t>
      </w:r>
      <w:r>
        <w:rPr>
          <w:rFonts w:ascii="Arial" w:hAnsi="Arial" w:cs="Arial"/>
          <w:b/>
          <w:bCs/>
          <w:sz w:val="20"/>
          <w:szCs w:val="20"/>
          <w:lang w:val="en-GB"/>
        </w:rPr>
        <w:t>: The basic L1/L2-based inter-cell mobility procedure is comprised of pre-configuration of candidate cell(s), early synchronization towards the candidate cell(s), and fast cell switch by L1/L2 signalling.</w:t>
      </w:r>
    </w:p>
    <w:p w14:paraId="5A684F14" w14:textId="77777777" w:rsidR="005960F0" w:rsidRPr="005960F0" w:rsidRDefault="005960F0" w:rsidP="005960F0">
      <w:pPr>
        <w:spacing w:after="120"/>
        <w:jc w:val="both"/>
        <w:rPr>
          <w:rFonts w:ascii="Arial" w:hAnsi="Arial" w:cs="Arial"/>
          <w:b/>
          <w:bCs/>
        </w:rPr>
      </w:pPr>
    </w:p>
    <w:bookmarkEnd w:id="13"/>
    <w:p w14:paraId="0E35054B" w14:textId="7BF79746"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t>Conclusion</w:t>
      </w:r>
    </w:p>
    <w:bookmarkEnd w:id="0"/>
    <w:bookmarkEnd w:id="1"/>
    <w:p w14:paraId="74C186AA" w14:textId="35B90FC1" w:rsidR="009D77BC" w:rsidRPr="00575E71" w:rsidRDefault="009D77BC" w:rsidP="00025A52">
      <w:pPr>
        <w:spacing w:after="120"/>
        <w:rPr>
          <w:rFonts w:ascii="Arial" w:hAnsi="Arial" w:cs="Arial"/>
          <w:sz w:val="20"/>
          <w:szCs w:val="20"/>
          <w:lang w:val="en-GB"/>
        </w:rPr>
      </w:pPr>
      <w:r w:rsidRPr="00575E71">
        <w:rPr>
          <w:rFonts w:ascii="Arial" w:hAnsi="Arial" w:cs="Arial"/>
          <w:sz w:val="20"/>
          <w:szCs w:val="20"/>
          <w:lang w:val="en-GB"/>
        </w:rPr>
        <w:t>We have the following observations:</w:t>
      </w:r>
    </w:p>
    <w:p w14:paraId="08B86599" w14:textId="5F4DE20A" w:rsidR="008F0903" w:rsidRPr="00E52FE4" w:rsidRDefault="008F0903" w:rsidP="008F0903">
      <w:pPr>
        <w:spacing w:before="120" w:after="120"/>
        <w:jc w:val="both"/>
        <w:rPr>
          <w:rFonts w:ascii="Arial" w:hAnsi="Arial" w:cs="Arial"/>
          <w:i/>
          <w:iCs/>
          <w:sz w:val="20"/>
          <w:szCs w:val="20"/>
          <w:lang w:val="en-GB"/>
        </w:rPr>
      </w:pPr>
      <w:r w:rsidRPr="00E52FE4">
        <w:rPr>
          <w:rFonts w:ascii="Arial" w:hAnsi="Arial" w:cs="Arial"/>
          <w:i/>
          <w:iCs/>
          <w:sz w:val="20"/>
          <w:szCs w:val="20"/>
          <w:lang w:val="en-GB"/>
        </w:rPr>
        <w:t>Observation 1:</w:t>
      </w:r>
      <w:r w:rsidRPr="00E52FE4">
        <w:rPr>
          <w:rFonts w:ascii="Arial" w:hAnsi="Arial" w:cs="Arial"/>
          <w:i/>
          <w:iCs/>
          <w:sz w:val="20"/>
          <w:szCs w:val="20"/>
          <w:lang w:val="en-GB"/>
        </w:rPr>
        <w:tab/>
        <w:t>Rel-17 unified TCI framework does not support mobility; if used for Rel-18 inter-cell mobility, new signalling to trigger cell switch needs to be introduced.</w:t>
      </w:r>
    </w:p>
    <w:p w14:paraId="49E58980" w14:textId="5B3DD3EC" w:rsidR="00566BFF" w:rsidRPr="00E52FE4" w:rsidRDefault="00566BFF" w:rsidP="008F0903">
      <w:pPr>
        <w:spacing w:before="120" w:after="120"/>
        <w:jc w:val="both"/>
        <w:rPr>
          <w:rFonts w:ascii="Arial" w:hAnsi="Arial" w:cs="Arial"/>
          <w:i/>
          <w:iCs/>
          <w:sz w:val="20"/>
          <w:szCs w:val="20"/>
          <w:lang w:val="en-GB"/>
        </w:rPr>
      </w:pPr>
      <w:r w:rsidRPr="00E52FE4">
        <w:rPr>
          <w:rFonts w:ascii="Arial" w:hAnsi="Arial" w:cs="Arial" w:hint="eastAsia"/>
          <w:i/>
          <w:iCs/>
          <w:sz w:val="20"/>
          <w:szCs w:val="20"/>
          <w:lang w:val="en-GB"/>
        </w:rPr>
        <w:t>O</w:t>
      </w:r>
      <w:r w:rsidRPr="00E52FE4">
        <w:rPr>
          <w:rFonts w:ascii="Arial" w:hAnsi="Arial" w:cs="Arial"/>
          <w:i/>
          <w:iCs/>
          <w:sz w:val="20"/>
          <w:szCs w:val="20"/>
          <w:lang w:val="en-GB"/>
        </w:rPr>
        <w:t xml:space="preserve">bservation 2: </w:t>
      </w:r>
      <w:r w:rsidR="00BE16D4" w:rsidRPr="00E52FE4">
        <w:rPr>
          <w:rFonts w:ascii="Arial" w:hAnsi="Arial" w:cs="Arial"/>
          <w:i/>
          <w:iCs/>
          <w:sz w:val="20"/>
          <w:szCs w:val="20"/>
          <w:lang w:val="en-GB"/>
        </w:rPr>
        <w:t xml:space="preserve">From RAN2 perspective, </w:t>
      </w:r>
      <w:r w:rsidR="0056540F" w:rsidRPr="00E52FE4">
        <w:rPr>
          <w:rFonts w:ascii="Arial" w:hAnsi="Arial" w:cs="Arial"/>
          <w:i/>
          <w:iCs/>
          <w:sz w:val="20"/>
          <w:szCs w:val="20"/>
          <w:lang w:val="en-GB"/>
        </w:rPr>
        <w:t>w</w:t>
      </w:r>
      <w:r w:rsidRPr="00E52FE4">
        <w:rPr>
          <w:rFonts w:ascii="Arial" w:hAnsi="Arial" w:cs="Arial"/>
          <w:i/>
          <w:iCs/>
          <w:sz w:val="20"/>
          <w:szCs w:val="20"/>
          <w:lang w:val="en-GB"/>
        </w:rPr>
        <w:t xml:space="preserve">hen target </w:t>
      </w:r>
      <w:proofErr w:type="spellStart"/>
      <w:r w:rsidRPr="00E52FE4">
        <w:rPr>
          <w:rFonts w:ascii="Arial" w:hAnsi="Arial" w:cs="Arial"/>
          <w:i/>
          <w:iCs/>
          <w:sz w:val="20"/>
          <w:szCs w:val="20"/>
          <w:lang w:val="en-GB"/>
        </w:rPr>
        <w:t>PCell</w:t>
      </w:r>
      <w:proofErr w:type="spellEnd"/>
      <w:r w:rsidRPr="00E52FE4">
        <w:rPr>
          <w:rFonts w:ascii="Arial" w:hAnsi="Arial" w:cs="Arial"/>
          <w:i/>
          <w:iCs/>
          <w:sz w:val="20"/>
          <w:szCs w:val="20"/>
          <w:lang w:val="en-GB"/>
        </w:rPr>
        <w:t xml:space="preserve"> [</w:t>
      </w:r>
      <w:proofErr w:type="spellStart"/>
      <w:r w:rsidRPr="00E52FE4">
        <w:rPr>
          <w:rFonts w:ascii="Arial" w:hAnsi="Arial" w:cs="Arial"/>
          <w:i/>
          <w:iCs/>
          <w:sz w:val="20"/>
          <w:szCs w:val="20"/>
          <w:lang w:val="en-GB"/>
        </w:rPr>
        <w:t>SCell</w:t>
      </w:r>
      <w:proofErr w:type="spellEnd"/>
      <w:r w:rsidRPr="00E52FE4">
        <w:rPr>
          <w:rFonts w:ascii="Arial" w:hAnsi="Arial" w:cs="Arial"/>
          <w:i/>
          <w:iCs/>
          <w:sz w:val="20"/>
          <w:szCs w:val="20"/>
          <w:lang w:val="en-GB"/>
        </w:rPr>
        <w:t xml:space="preserve">] is current </w:t>
      </w:r>
      <w:proofErr w:type="spellStart"/>
      <w:r w:rsidRPr="00E52FE4">
        <w:rPr>
          <w:rFonts w:ascii="Arial" w:hAnsi="Arial" w:cs="Arial"/>
          <w:i/>
          <w:iCs/>
          <w:sz w:val="20"/>
          <w:szCs w:val="20"/>
          <w:lang w:val="en-GB"/>
        </w:rPr>
        <w:t>SCell</w:t>
      </w:r>
      <w:proofErr w:type="spellEnd"/>
      <w:r w:rsidRPr="00E52FE4">
        <w:rPr>
          <w:rFonts w:ascii="Arial" w:hAnsi="Arial" w:cs="Arial"/>
          <w:i/>
          <w:iCs/>
          <w:sz w:val="20"/>
          <w:szCs w:val="20"/>
          <w:lang w:val="en-GB"/>
        </w:rPr>
        <w:t xml:space="preserve"> [</w:t>
      </w:r>
      <w:proofErr w:type="spellStart"/>
      <w:r w:rsidRPr="00E52FE4">
        <w:rPr>
          <w:rFonts w:ascii="Arial" w:hAnsi="Arial" w:cs="Arial"/>
          <w:i/>
          <w:iCs/>
          <w:sz w:val="20"/>
          <w:szCs w:val="20"/>
          <w:lang w:val="en-GB"/>
        </w:rPr>
        <w:t>PCell</w:t>
      </w:r>
      <w:proofErr w:type="spellEnd"/>
      <w:r w:rsidRPr="00E52FE4">
        <w:rPr>
          <w:rFonts w:ascii="Arial" w:hAnsi="Arial" w:cs="Arial"/>
          <w:i/>
          <w:iCs/>
          <w:sz w:val="20"/>
          <w:szCs w:val="20"/>
          <w:lang w:val="en-GB"/>
        </w:rPr>
        <w:t>], the measurement is considered intra-frequency, but cell switch can be considered inter-frequency.</w:t>
      </w:r>
    </w:p>
    <w:p w14:paraId="711005D4" w14:textId="55BA45D0" w:rsidR="00025A52" w:rsidRPr="00575E71" w:rsidRDefault="00025A52" w:rsidP="00025A52">
      <w:pPr>
        <w:spacing w:after="120"/>
        <w:rPr>
          <w:rFonts w:ascii="Arial" w:hAnsi="Arial" w:cs="Arial"/>
          <w:sz w:val="20"/>
          <w:szCs w:val="20"/>
          <w:lang w:val="en-GB"/>
        </w:rPr>
      </w:pPr>
      <w:r w:rsidRPr="00575E71">
        <w:rPr>
          <w:rFonts w:ascii="Arial" w:hAnsi="Arial" w:cs="Arial"/>
          <w:sz w:val="20"/>
          <w:szCs w:val="20"/>
          <w:lang w:val="en-GB"/>
        </w:rPr>
        <w:t>It is proposed to discuss and decide on the following proposals:</w:t>
      </w:r>
    </w:p>
    <w:p w14:paraId="2EB3F970" w14:textId="77777777" w:rsidR="008F0903" w:rsidRDefault="008F0903" w:rsidP="008F0903">
      <w:pPr>
        <w:spacing w:before="120" w:after="120"/>
        <w:jc w:val="both"/>
        <w:rPr>
          <w:rFonts w:ascii="Arial" w:hAnsi="Arial" w:cs="Arial"/>
          <w:b/>
          <w:bCs/>
          <w:sz w:val="20"/>
          <w:szCs w:val="20"/>
          <w:lang w:val="en-GB"/>
        </w:rPr>
      </w:pPr>
      <w:r>
        <w:rPr>
          <w:rFonts w:ascii="Arial" w:hAnsi="Arial" w:cs="Arial"/>
          <w:b/>
          <w:bCs/>
          <w:sz w:val="20"/>
          <w:szCs w:val="20"/>
          <w:lang w:val="en-GB"/>
        </w:rPr>
        <w:t xml:space="preserve">Proposal 1: Cell switch in L1/L2-based inter-cell mobility is triggered by MAC CE. </w:t>
      </w:r>
    </w:p>
    <w:p w14:paraId="4974FB94" w14:textId="77777777" w:rsidR="008F0903" w:rsidRDefault="008F0903" w:rsidP="008F0903">
      <w:pPr>
        <w:spacing w:before="120" w:after="120"/>
        <w:jc w:val="both"/>
        <w:rPr>
          <w:rFonts w:ascii="Arial" w:hAnsi="Arial" w:cs="Arial"/>
          <w:b/>
          <w:bCs/>
          <w:sz w:val="20"/>
          <w:szCs w:val="20"/>
          <w:lang w:val="en-GB"/>
        </w:rPr>
      </w:pPr>
      <w:r>
        <w:rPr>
          <w:rFonts w:ascii="Arial" w:hAnsi="Arial" w:cs="Arial"/>
          <w:b/>
          <w:bCs/>
          <w:sz w:val="20"/>
          <w:szCs w:val="20"/>
          <w:lang w:val="en-GB"/>
        </w:rPr>
        <w:t>Proposal 2: The MAC CE with cell switch command includes target cell index and TCI state(s). Other information FFS.</w:t>
      </w:r>
    </w:p>
    <w:p w14:paraId="27E437F5" w14:textId="77777777" w:rsidR="008F0903" w:rsidRDefault="008F0903" w:rsidP="008F0903">
      <w:pPr>
        <w:spacing w:before="120" w:after="120"/>
        <w:jc w:val="both"/>
        <w:rPr>
          <w:rFonts w:ascii="Arial" w:hAnsi="Arial" w:cs="Arial"/>
          <w:b/>
          <w:bCs/>
          <w:sz w:val="20"/>
          <w:szCs w:val="20"/>
          <w:lang w:val="en-GB"/>
        </w:rPr>
      </w:pPr>
      <w:r>
        <w:rPr>
          <w:rFonts w:ascii="Arial" w:hAnsi="Arial" w:cs="Arial"/>
          <w:b/>
          <w:bCs/>
          <w:sz w:val="20"/>
          <w:szCs w:val="20"/>
          <w:lang w:val="en-GB"/>
        </w:rPr>
        <w:t>Proposal 3: Inform RAN1 of RAN2 decisions about dynamic switch mechanism.</w:t>
      </w:r>
    </w:p>
    <w:p w14:paraId="794367A6" w14:textId="61B056D4" w:rsidR="008F0903" w:rsidRDefault="008F0903" w:rsidP="008F0903">
      <w:pPr>
        <w:spacing w:before="120" w:after="120"/>
        <w:jc w:val="both"/>
        <w:rPr>
          <w:rFonts w:ascii="Arial" w:hAnsi="Arial" w:cs="Arial"/>
          <w:b/>
          <w:bCs/>
          <w:sz w:val="20"/>
          <w:szCs w:val="20"/>
          <w:lang w:val="en-GB"/>
        </w:rPr>
      </w:pPr>
      <w:r>
        <w:rPr>
          <w:rFonts w:ascii="Arial" w:hAnsi="Arial" w:cs="Arial"/>
          <w:b/>
          <w:bCs/>
          <w:sz w:val="20"/>
          <w:szCs w:val="20"/>
          <w:lang w:val="en-GB"/>
        </w:rPr>
        <w:t>Proposal 4: Beam continuation from Rel-17 ICBM to Rel-18 L1/L2 mobility is supported when both methods are configured for a UE.</w:t>
      </w:r>
    </w:p>
    <w:p w14:paraId="2B351C47" w14:textId="65C49E3C" w:rsidR="00ED3555" w:rsidRPr="001849BC" w:rsidRDefault="00ED3555" w:rsidP="00ED3555">
      <w:pPr>
        <w:spacing w:before="120" w:after="120"/>
        <w:jc w:val="both"/>
        <w:rPr>
          <w:rFonts w:ascii="Arial" w:hAnsi="Arial" w:cs="Arial"/>
          <w:b/>
          <w:bCs/>
          <w:sz w:val="20"/>
          <w:szCs w:val="20"/>
          <w:lang w:val="en-GB"/>
        </w:rPr>
      </w:pPr>
      <w:r w:rsidRPr="001849BC">
        <w:rPr>
          <w:rFonts w:ascii="Arial" w:hAnsi="Arial" w:cs="Arial" w:hint="eastAsia"/>
          <w:b/>
          <w:bCs/>
          <w:sz w:val="20"/>
          <w:szCs w:val="20"/>
          <w:lang w:val="en-GB"/>
        </w:rPr>
        <w:t>P</w:t>
      </w:r>
      <w:r w:rsidRPr="001849BC">
        <w:rPr>
          <w:rFonts w:ascii="Arial" w:hAnsi="Arial" w:cs="Arial"/>
          <w:b/>
          <w:bCs/>
          <w:sz w:val="20"/>
          <w:szCs w:val="20"/>
          <w:lang w:val="en-GB"/>
        </w:rPr>
        <w:t>roposal 5:</w:t>
      </w:r>
      <w:r>
        <w:rPr>
          <w:rFonts w:ascii="Arial" w:hAnsi="Arial" w:cs="Arial"/>
          <w:b/>
          <w:bCs/>
          <w:sz w:val="20"/>
          <w:szCs w:val="20"/>
          <w:lang w:val="en-GB"/>
        </w:rPr>
        <w:t xml:space="preserve"> </w:t>
      </w:r>
      <w:r w:rsidRPr="001849BC">
        <w:rPr>
          <w:rFonts w:ascii="Arial" w:hAnsi="Arial" w:cs="Arial"/>
          <w:b/>
          <w:bCs/>
          <w:sz w:val="20"/>
          <w:szCs w:val="20"/>
          <w:lang w:val="en-GB"/>
        </w:rPr>
        <w:t xml:space="preserve">L1/L2-based inter-cell mobility procedure is applicable to both </w:t>
      </w:r>
      <w:proofErr w:type="spellStart"/>
      <w:r w:rsidRPr="001849BC">
        <w:rPr>
          <w:rFonts w:ascii="Arial" w:hAnsi="Arial" w:cs="Arial"/>
          <w:b/>
          <w:bCs/>
          <w:sz w:val="20"/>
          <w:szCs w:val="20"/>
          <w:lang w:val="en-GB"/>
        </w:rPr>
        <w:t>PCell</w:t>
      </w:r>
      <w:proofErr w:type="spellEnd"/>
      <w:r w:rsidRPr="001849BC">
        <w:rPr>
          <w:rFonts w:ascii="Arial" w:hAnsi="Arial" w:cs="Arial"/>
          <w:b/>
          <w:bCs/>
          <w:sz w:val="20"/>
          <w:szCs w:val="20"/>
          <w:lang w:val="en-GB"/>
        </w:rPr>
        <w:t xml:space="preserve"> an </w:t>
      </w:r>
      <w:proofErr w:type="spellStart"/>
      <w:r w:rsidRPr="001849BC">
        <w:rPr>
          <w:rFonts w:ascii="Arial" w:hAnsi="Arial" w:cs="Arial"/>
          <w:b/>
          <w:bCs/>
          <w:sz w:val="20"/>
          <w:szCs w:val="20"/>
          <w:lang w:val="en-GB"/>
        </w:rPr>
        <w:t>PSCell</w:t>
      </w:r>
      <w:proofErr w:type="spellEnd"/>
      <w:r w:rsidRPr="001849BC">
        <w:rPr>
          <w:rFonts w:ascii="Arial" w:hAnsi="Arial" w:cs="Arial"/>
          <w:b/>
          <w:bCs/>
          <w:sz w:val="20"/>
          <w:szCs w:val="20"/>
          <w:lang w:val="en-GB"/>
        </w:rPr>
        <w:t xml:space="preserve"> mobility.</w:t>
      </w:r>
    </w:p>
    <w:p w14:paraId="6A2EF7C6" w14:textId="77777777" w:rsidR="005F11C1" w:rsidRDefault="005F11C1" w:rsidP="005F11C1">
      <w:pPr>
        <w:spacing w:before="120" w:after="120"/>
        <w:jc w:val="both"/>
        <w:rPr>
          <w:rFonts w:ascii="Arial" w:hAnsi="Arial" w:cs="Arial"/>
          <w:b/>
          <w:bCs/>
          <w:sz w:val="20"/>
          <w:szCs w:val="20"/>
          <w:lang w:val="en-GB"/>
        </w:rPr>
      </w:pPr>
      <w:r>
        <w:rPr>
          <w:rFonts w:ascii="Arial" w:hAnsi="Arial" w:cs="Arial"/>
          <w:b/>
          <w:bCs/>
          <w:sz w:val="20"/>
          <w:szCs w:val="20"/>
          <w:lang w:val="en-GB"/>
        </w:rPr>
        <w:t xml:space="preserve">Proposal 6: L1/L2-based mobility procedure for </w:t>
      </w:r>
      <w:proofErr w:type="spellStart"/>
      <w:r>
        <w:rPr>
          <w:rFonts w:ascii="Arial" w:hAnsi="Arial" w:cs="Arial"/>
          <w:b/>
          <w:bCs/>
          <w:sz w:val="20"/>
          <w:szCs w:val="20"/>
          <w:lang w:val="en-GB"/>
        </w:rPr>
        <w:t>PCell</w:t>
      </w:r>
      <w:proofErr w:type="spellEnd"/>
      <w:r>
        <w:rPr>
          <w:rFonts w:ascii="Arial" w:hAnsi="Arial" w:cs="Arial"/>
          <w:b/>
          <w:bCs/>
          <w:sz w:val="20"/>
          <w:szCs w:val="20"/>
          <w:lang w:val="en-GB"/>
        </w:rPr>
        <w:t>/</w:t>
      </w:r>
      <w:proofErr w:type="spellStart"/>
      <w:r>
        <w:rPr>
          <w:rFonts w:ascii="Arial" w:hAnsi="Arial" w:cs="Arial"/>
          <w:b/>
          <w:bCs/>
          <w:sz w:val="20"/>
          <w:szCs w:val="20"/>
          <w:lang w:val="en-GB"/>
        </w:rPr>
        <w:t>SCell</w:t>
      </w:r>
      <w:proofErr w:type="spellEnd"/>
      <w:r>
        <w:rPr>
          <w:rFonts w:ascii="Arial" w:hAnsi="Arial" w:cs="Arial"/>
          <w:b/>
          <w:bCs/>
          <w:sz w:val="20"/>
          <w:szCs w:val="20"/>
          <w:lang w:val="en-GB"/>
        </w:rPr>
        <w:t xml:space="preserve"> swap is applicable to the scenarios where target </w:t>
      </w:r>
      <w:proofErr w:type="spellStart"/>
      <w:r>
        <w:rPr>
          <w:rFonts w:ascii="Arial" w:hAnsi="Arial" w:cs="Arial"/>
          <w:b/>
          <w:bCs/>
          <w:sz w:val="20"/>
          <w:szCs w:val="20"/>
          <w:lang w:val="en-GB"/>
        </w:rPr>
        <w:t>PCell</w:t>
      </w:r>
      <w:proofErr w:type="spellEnd"/>
      <w:r>
        <w:rPr>
          <w:rFonts w:ascii="Arial" w:hAnsi="Arial" w:cs="Arial"/>
          <w:b/>
          <w:bCs/>
          <w:sz w:val="20"/>
          <w:szCs w:val="20"/>
          <w:lang w:val="en-GB"/>
        </w:rPr>
        <w:t xml:space="preserve"> [</w:t>
      </w:r>
      <w:proofErr w:type="spellStart"/>
      <w:r>
        <w:rPr>
          <w:rFonts w:ascii="Arial" w:hAnsi="Arial" w:cs="Arial"/>
          <w:b/>
          <w:bCs/>
          <w:sz w:val="20"/>
          <w:szCs w:val="20"/>
          <w:lang w:val="en-GB"/>
        </w:rPr>
        <w:t>SCell</w:t>
      </w:r>
      <w:proofErr w:type="spellEnd"/>
      <w:r>
        <w:rPr>
          <w:rFonts w:ascii="Arial" w:hAnsi="Arial" w:cs="Arial"/>
          <w:b/>
          <w:bCs/>
          <w:sz w:val="20"/>
          <w:szCs w:val="20"/>
          <w:lang w:val="en-GB"/>
        </w:rPr>
        <w:t>] is activated.</w:t>
      </w:r>
    </w:p>
    <w:p w14:paraId="46333E48" w14:textId="77777777" w:rsidR="00BE16D4" w:rsidRDefault="005F11C1" w:rsidP="008F0903">
      <w:pPr>
        <w:spacing w:before="120" w:after="120"/>
        <w:jc w:val="both"/>
        <w:rPr>
          <w:rFonts w:ascii="Arial" w:hAnsi="Arial" w:cs="Arial"/>
          <w:b/>
          <w:bCs/>
          <w:sz w:val="20"/>
          <w:szCs w:val="20"/>
          <w:lang w:val="en-GB"/>
        </w:rPr>
      </w:pPr>
      <w:r>
        <w:rPr>
          <w:rFonts w:ascii="Arial" w:hAnsi="Arial" w:cs="Arial"/>
          <w:b/>
          <w:bCs/>
          <w:sz w:val="20"/>
          <w:szCs w:val="20"/>
          <w:lang w:val="en-GB"/>
        </w:rPr>
        <w:t xml:space="preserve">Proposal 7: The “inter-frequency” scenario supported by L1/L2-based mobility only consider </w:t>
      </w:r>
      <w:proofErr w:type="spellStart"/>
      <w:r>
        <w:rPr>
          <w:rFonts w:ascii="Arial" w:hAnsi="Arial" w:cs="Arial"/>
          <w:b/>
          <w:bCs/>
          <w:sz w:val="20"/>
          <w:szCs w:val="20"/>
          <w:lang w:val="en-GB"/>
        </w:rPr>
        <w:t>PCell</w:t>
      </w:r>
      <w:proofErr w:type="spellEnd"/>
      <w:r>
        <w:rPr>
          <w:rFonts w:ascii="Arial" w:hAnsi="Arial" w:cs="Arial"/>
          <w:b/>
          <w:bCs/>
          <w:sz w:val="20"/>
          <w:szCs w:val="20"/>
          <w:lang w:val="en-GB"/>
        </w:rPr>
        <w:t>/</w:t>
      </w:r>
      <w:proofErr w:type="spellStart"/>
      <w:r>
        <w:rPr>
          <w:rFonts w:ascii="Arial" w:hAnsi="Arial" w:cs="Arial"/>
          <w:b/>
          <w:bCs/>
          <w:sz w:val="20"/>
          <w:szCs w:val="20"/>
          <w:lang w:val="en-GB"/>
        </w:rPr>
        <w:t>SCell</w:t>
      </w:r>
      <w:proofErr w:type="spellEnd"/>
      <w:r>
        <w:rPr>
          <w:rFonts w:ascii="Arial" w:hAnsi="Arial" w:cs="Arial"/>
          <w:b/>
          <w:bCs/>
          <w:sz w:val="20"/>
          <w:szCs w:val="20"/>
          <w:lang w:val="en-GB"/>
        </w:rPr>
        <w:t xml:space="preserve"> swap with the target </w:t>
      </w:r>
      <w:proofErr w:type="spellStart"/>
      <w:proofErr w:type="gramStart"/>
      <w:r>
        <w:rPr>
          <w:rFonts w:ascii="Arial" w:hAnsi="Arial" w:cs="Arial"/>
          <w:b/>
          <w:bCs/>
          <w:sz w:val="20"/>
          <w:szCs w:val="20"/>
          <w:lang w:val="en-GB"/>
        </w:rPr>
        <w:t>PCell</w:t>
      </w:r>
      <w:proofErr w:type="spellEnd"/>
      <w:r>
        <w:rPr>
          <w:rFonts w:ascii="Arial" w:hAnsi="Arial" w:cs="Arial"/>
          <w:b/>
          <w:bCs/>
          <w:sz w:val="20"/>
          <w:szCs w:val="20"/>
          <w:lang w:val="en-GB"/>
        </w:rPr>
        <w:t>(</w:t>
      </w:r>
      <w:proofErr w:type="spellStart"/>
      <w:proofErr w:type="gramEnd"/>
      <w:r>
        <w:rPr>
          <w:rFonts w:ascii="Arial" w:hAnsi="Arial" w:cs="Arial"/>
          <w:b/>
          <w:bCs/>
          <w:sz w:val="20"/>
          <w:szCs w:val="20"/>
          <w:lang w:val="en-GB"/>
        </w:rPr>
        <w:t>SCell</w:t>
      </w:r>
      <w:proofErr w:type="spellEnd"/>
      <w:r>
        <w:rPr>
          <w:rFonts w:ascii="Arial" w:hAnsi="Arial" w:cs="Arial"/>
          <w:b/>
          <w:bCs/>
          <w:sz w:val="20"/>
          <w:szCs w:val="20"/>
          <w:lang w:val="en-GB"/>
        </w:rPr>
        <w:t xml:space="preserve">) being activated. </w:t>
      </w:r>
    </w:p>
    <w:p w14:paraId="29EC4D9B" w14:textId="3BABBB0A" w:rsidR="008F0903" w:rsidRDefault="008F0903" w:rsidP="008F0903">
      <w:pPr>
        <w:spacing w:before="120" w:after="120"/>
        <w:jc w:val="both"/>
        <w:rPr>
          <w:rFonts w:ascii="Arial" w:hAnsi="Arial" w:cs="Arial"/>
          <w:b/>
          <w:bCs/>
          <w:sz w:val="20"/>
          <w:szCs w:val="20"/>
          <w:lang w:val="en-GB"/>
        </w:rPr>
      </w:pPr>
      <w:r>
        <w:rPr>
          <w:rFonts w:ascii="Arial" w:hAnsi="Arial" w:cs="Arial"/>
          <w:b/>
          <w:bCs/>
          <w:sz w:val="20"/>
          <w:szCs w:val="20"/>
          <w:lang w:val="en-GB"/>
        </w:rPr>
        <w:t xml:space="preserve">Proposal </w:t>
      </w:r>
      <w:r w:rsidR="00ED3555">
        <w:rPr>
          <w:rFonts w:ascii="Arial" w:hAnsi="Arial" w:cs="Arial"/>
          <w:b/>
          <w:bCs/>
          <w:sz w:val="20"/>
          <w:szCs w:val="20"/>
          <w:lang w:val="en-GB"/>
        </w:rPr>
        <w:t>8</w:t>
      </w:r>
      <w:r>
        <w:rPr>
          <w:rFonts w:ascii="Arial" w:hAnsi="Arial" w:cs="Arial"/>
          <w:b/>
          <w:bCs/>
          <w:sz w:val="20"/>
          <w:szCs w:val="20"/>
          <w:lang w:val="en-GB"/>
        </w:rPr>
        <w:t>: RAN2 discuss how to handle the ping-pong effects for inter-DU mobility:</w:t>
      </w:r>
    </w:p>
    <w:p w14:paraId="696A085A" w14:textId="77777777" w:rsidR="008F0903" w:rsidRDefault="008F0903" w:rsidP="008F0903">
      <w:pPr>
        <w:pStyle w:val="ListParagraph"/>
        <w:numPr>
          <w:ilvl w:val="0"/>
          <w:numId w:val="57"/>
        </w:numPr>
        <w:spacing w:before="120" w:after="120"/>
        <w:jc w:val="both"/>
        <w:textAlignment w:val="auto"/>
        <w:rPr>
          <w:rFonts w:ascii="Arial" w:hAnsi="Arial" w:cs="Arial"/>
          <w:b/>
          <w:bCs/>
        </w:rPr>
      </w:pPr>
      <w:r>
        <w:rPr>
          <w:rFonts w:ascii="Arial" w:hAnsi="Arial" w:cs="Arial"/>
          <w:b/>
          <w:bCs/>
        </w:rPr>
        <w:t xml:space="preserve">Option 1: Minimize ping-pong rates/longer TOS to reduce the interactions between CU and DUs. </w:t>
      </w:r>
    </w:p>
    <w:p w14:paraId="23CF44C1" w14:textId="77777777" w:rsidR="008F0903" w:rsidRDefault="008F0903" w:rsidP="008F0903">
      <w:pPr>
        <w:pStyle w:val="ListParagraph"/>
        <w:numPr>
          <w:ilvl w:val="0"/>
          <w:numId w:val="57"/>
        </w:numPr>
        <w:spacing w:before="120" w:after="120"/>
        <w:jc w:val="both"/>
        <w:textAlignment w:val="auto"/>
        <w:rPr>
          <w:rFonts w:ascii="Arial" w:hAnsi="Arial" w:cs="Arial"/>
          <w:b/>
          <w:bCs/>
        </w:rPr>
      </w:pPr>
      <w:r>
        <w:rPr>
          <w:rFonts w:ascii="Arial" w:hAnsi="Arial" w:cs="Arial"/>
          <w:b/>
          <w:bCs/>
        </w:rPr>
        <w:t>Option 2: Take advantage of ping-pong effect/shorter TOS to improve the mobility reliability.</w:t>
      </w:r>
    </w:p>
    <w:p w14:paraId="618D74B5" w14:textId="2E98AD47" w:rsidR="008F0903" w:rsidRDefault="008F0903" w:rsidP="008F0903">
      <w:pPr>
        <w:spacing w:after="120"/>
        <w:jc w:val="both"/>
        <w:rPr>
          <w:rFonts w:ascii="Arial" w:hAnsi="Arial" w:cs="Arial"/>
          <w:b/>
          <w:bCs/>
          <w:sz w:val="20"/>
          <w:szCs w:val="20"/>
          <w:lang w:val="en-GB"/>
        </w:rPr>
      </w:pPr>
      <w:r>
        <w:rPr>
          <w:rFonts w:ascii="Arial" w:hAnsi="Arial" w:cs="Arial"/>
          <w:b/>
          <w:bCs/>
          <w:sz w:val="20"/>
          <w:szCs w:val="20"/>
          <w:lang w:val="en-GB"/>
        </w:rPr>
        <w:t xml:space="preserve">Proposal </w:t>
      </w:r>
      <w:r w:rsidR="00ED3555">
        <w:rPr>
          <w:rFonts w:ascii="Arial" w:hAnsi="Arial" w:cs="Arial"/>
          <w:b/>
          <w:bCs/>
          <w:sz w:val="20"/>
          <w:szCs w:val="20"/>
          <w:lang w:val="en-GB"/>
        </w:rPr>
        <w:t>9</w:t>
      </w:r>
      <w:r>
        <w:rPr>
          <w:rFonts w:ascii="Arial" w:hAnsi="Arial" w:cs="Arial"/>
          <w:b/>
          <w:bCs/>
          <w:sz w:val="20"/>
          <w:szCs w:val="20"/>
          <w:lang w:val="en-GB"/>
        </w:rPr>
        <w:t xml:space="preserve">: Support PDCP status report and PDCP packet retransmission for UM DRBs to reduce the packet loss for L1/L2-based inter-DU mobility. </w:t>
      </w:r>
    </w:p>
    <w:p w14:paraId="0AC3205E" w14:textId="5F14BA09" w:rsidR="008F0903" w:rsidRDefault="008F0903" w:rsidP="008F0903">
      <w:pPr>
        <w:spacing w:after="120"/>
        <w:jc w:val="both"/>
        <w:rPr>
          <w:rFonts w:ascii="Arial" w:hAnsi="Arial" w:cs="Arial"/>
          <w:b/>
          <w:bCs/>
          <w:sz w:val="20"/>
          <w:szCs w:val="20"/>
          <w:lang w:val="en-GB"/>
        </w:rPr>
      </w:pPr>
      <w:r>
        <w:rPr>
          <w:rFonts w:ascii="Arial" w:hAnsi="Arial" w:cs="Arial"/>
          <w:b/>
          <w:bCs/>
          <w:sz w:val="20"/>
          <w:szCs w:val="20"/>
          <w:lang w:val="en-GB"/>
        </w:rPr>
        <w:t xml:space="preserve">Proposal </w:t>
      </w:r>
      <w:r w:rsidR="00ED3555">
        <w:rPr>
          <w:rFonts w:ascii="Arial" w:hAnsi="Arial" w:cs="Arial"/>
          <w:b/>
          <w:bCs/>
          <w:sz w:val="20"/>
          <w:szCs w:val="20"/>
          <w:lang w:val="en-GB"/>
        </w:rPr>
        <w:t>10</w:t>
      </w:r>
      <w:r>
        <w:rPr>
          <w:rFonts w:ascii="Arial" w:hAnsi="Arial" w:cs="Arial"/>
          <w:b/>
          <w:bCs/>
          <w:sz w:val="20"/>
          <w:szCs w:val="20"/>
          <w:lang w:val="en-GB"/>
        </w:rPr>
        <w:t xml:space="preserve">: RAN2 consider both the solutions of single protocol and dual protocols for L1/L2-based inter-DU mobility. </w:t>
      </w:r>
    </w:p>
    <w:p w14:paraId="7ABD7D1A" w14:textId="77777777" w:rsidR="008F0903" w:rsidRDefault="008F0903" w:rsidP="008F0903">
      <w:pPr>
        <w:pStyle w:val="ListParagraph"/>
        <w:numPr>
          <w:ilvl w:val="0"/>
          <w:numId w:val="58"/>
        </w:numPr>
        <w:spacing w:after="120"/>
        <w:jc w:val="both"/>
        <w:textAlignment w:val="auto"/>
        <w:rPr>
          <w:rFonts w:ascii="Arial" w:hAnsi="Arial" w:cs="Arial"/>
          <w:b/>
          <w:bCs/>
        </w:rPr>
      </w:pPr>
      <w:r>
        <w:rPr>
          <w:rFonts w:ascii="Arial" w:hAnsi="Arial" w:cs="Arial"/>
          <w:b/>
          <w:bCs/>
        </w:rPr>
        <w:t>Single protocol: single protocol of one MAC entity and one set of RLC entities is associated to the serving cell from UE aspect.</w:t>
      </w:r>
    </w:p>
    <w:p w14:paraId="52754F2C" w14:textId="77777777" w:rsidR="008F0903" w:rsidRDefault="008F0903" w:rsidP="008F0903">
      <w:pPr>
        <w:pStyle w:val="ListParagraph"/>
        <w:numPr>
          <w:ilvl w:val="0"/>
          <w:numId w:val="58"/>
        </w:numPr>
        <w:spacing w:after="120"/>
        <w:jc w:val="both"/>
        <w:textAlignment w:val="auto"/>
        <w:rPr>
          <w:rFonts w:ascii="Arial" w:hAnsi="Arial" w:cs="Arial"/>
          <w:b/>
          <w:bCs/>
        </w:rPr>
      </w:pPr>
      <w:r>
        <w:rPr>
          <w:rFonts w:ascii="Arial" w:hAnsi="Arial" w:cs="Arial"/>
          <w:b/>
          <w:bCs/>
        </w:rPr>
        <w:t xml:space="preserve">Dual Protocols: dual protocols with each protocol comprising one MAC entity and one set of RLC entities are associated to the source cell/DU and target cell/DU respectively from UE aspect. </w:t>
      </w:r>
    </w:p>
    <w:p w14:paraId="796B2738" w14:textId="1BC26CAB" w:rsidR="008F0903" w:rsidRDefault="008F0903" w:rsidP="008F0903">
      <w:pPr>
        <w:jc w:val="both"/>
        <w:rPr>
          <w:rFonts w:ascii="Arial" w:hAnsi="Arial" w:cs="Arial"/>
          <w:b/>
          <w:bCs/>
          <w:sz w:val="20"/>
          <w:szCs w:val="20"/>
          <w:lang w:val="en-GB"/>
        </w:rPr>
      </w:pPr>
      <w:r>
        <w:rPr>
          <w:rFonts w:ascii="Arial" w:hAnsi="Arial" w:cs="Arial"/>
          <w:b/>
          <w:bCs/>
          <w:sz w:val="20"/>
          <w:szCs w:val="20"/>
          <w:lang w:val="en-GB"/>
        </w:rPr>
        <w:t xml:space="preserve">Proposal </w:t>
      </w:r>
      <w:r w:rsidR="00ED3555">
        <w:rPr>
          <w:rFonts w:ascii="Arial" w:hAnsi="Arial" w:cs="Arial"/>
          <w:b/>
          <w:bCs/>
          <w:sz w:val="20"/>
          <w:szCs w:val="20"/>
          <w:lang w:val="en-GB"/>
        </w:rPr>
        <w:t>11</w:t>
      </w:r>
      <w:r>
        <w:rPr>
          <w:rFonts w:ascii="Arial" w:hAnsi="Arial" w:cs="Arial"/>
          <w:b/>
          <w:bCs/>
          <w:sz w:val="20"/>
          <w:szCs w:val="20"/>
          <w:lang w:val="en-GB"/>
        </w:rPr>
        <w:t>: The basic L1/L2-based inter-cell mobility procedure is comprised of pre-configuration of candidate cell(s), early synchronization towards the candidate cell(s), and fast cell switch by L1/L2 signalling.</w:t>
      </w:r>
    </w:p>
    <w:p w14:paraId="372159FF" w14:textId="77777777" w:rsidR="00D71A6B" w:rsidRPr="00ED3555" w:rsidRDefault="00D71A6B" w:rsidP="00025A52">
      <w:pPr>
        <w:spacing w:after="120"/>
        <w:rPr>
          <w:rFonts w:ascii="Arial" w:hAnsi="Arial" w:cs="Arial"/>
          <w:sz w:val="20"/>
          <w:szCs w:val="20"/>
          <w:lang w:val="en-GB"/>
        </w:rPr>
      </w:pP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644FE5E2" w14:textId="5D5BA47B" w:rsidR="00F20982" w:rsidRDefault="00F20982" w:rsidP="007D0FE4">
      <w:pPr>
        <w:pStyle w:val="ListParagraph"/>
        <w:numPr>
          <w:ilvl w:val="0"/>
          <w:numId w:val="5"/>
        </w:numPr>
        <w:rPr>
          <w:rFonts w:ascii="Arial" w:hAnsi="Arial" w:cs="Arial"/>
        </w:rPr>
      </w:pPr>
      <w:r>
        <w:rPr>
          <w:rFonts w:ascii="Arial" w:hAnsi="Arial" w:cs="Arial"/>
        </w:rPr>
        <w:t xml:space="preserve">R2-2209255, </w:t>
      </w:r>
      <w:r w:rsidRPr="00F20982">
        <w:rPr>
          <w:rFonts w:ascii="Arial" w:hAnsi="Arial" w:cs="Arial"/>
        </w:rPr>
        <w:t>38.300 running CR for introduction of NR further mobility enhancements</w:t>
      </w:r>
      <w:r>
        <w:rPr>
          <w:rFonts w:ascii="Arial" w:hAnsi="Arial" w:cs="Arial"/>
        </w:rPr>
        <w:t>, MediaTek Inc, Aug. 2022</w:t>
      </w:r>
    </w:p>
    <w:p w14:paraId="3BA7CB86" w14:textId="423E1F9F" w:rsidR="00F942C7" w:rsidRPr="00575E71" w:rsidRDefault="00911B03" w:rsidP="007D0FE4">
      <w:pPr>
        <w:pStyle w:val="ListParagraph"/>
        <w:numPr>
          <w:ilvl w:val="0"/>
          <w:numId w:val="5"/>
        </w:numPr>
        <w:rPr>
          <w:rFonts w:ascii="Arial" w:hAnsi="Arial" w:cs="Arial"/>
        </w:rPr>
      </w:pPr>
      <w:r w:rsidRPr="00575E71">
        <w:rPr>
          <w:rFonts w:ascii="Arial" w:hAnsi="Arial" w:cs="Arial"/>
        </w:rPr>
        <w:t xml:space="preserve">RP-221799, </w:t>
      </w:r>
      <w:r w:rsidR="004A41D1" w:rsidRPr="00575E71">
        <w:rPr>
          <w:rFonts w:ascii="Arial" w:eastAsiaTheme="minorEastAsia" w:hAnsi="Arial" w:cs="Arial"/>
          <w:lang w:eastAsia="zh-TW"/>
        </w:rPr>
        <w:t>Revised WID on Further NR mobility enhancements</w:t>
      </w:r>
    </w:p>
    <w:sectPr w:rsidR="00F942C7" w:rsidRPr="00575E71" w:rsidSect="00EC7BCD">
      <w:footerReference w:type="default" r:id="rId17"/>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E0F54" w14:textId="77777777" w:rsidR="00291517" w:rsidRDefault="00291517">
      <w:pPr>
        <w:pStyle w:val="TAL"/>
      </w:pPr>
      <w:r>
        <w:separator/>
      </w:r>
    </w:p>
  </w:endnote>
  <w:endnote w:type="continuationSeparator" w:id="0">
    <w:p w14:paraId="1545681D" w14:textId="77777777" w:rsidR="00291517" w:rsidRDefault="0029151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2F6F" w14:textId="77777777" w:rsidR="00291517" w:rsidRDefault="00291517">
      <w:pPr>
        <w:pStyle w:val="TAL"/>
      </w:pPr>
      <w:r>
        <w:separator/>
      </w:r>
    </w:p>
  </w:footnote>
  <w:footnote w:type="continuationSeparator" w:id="0">
    <w:p w14:paraId="73E02AE2" w14:textId="77777777" w:rsidR="00291517" w:rsidRDefault="00291517">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6D152B"/>
    <w:multiLevelType w:val="hybridMultilevel"/>
    <w:tmpl w:val="6B7A93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AA374E"/>
    <w:multiLevelType w:val="hybridMultilevel"/>
    <w:tmpl w:val="AF78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056A2"/>
    <w:multiLevelType w:val="hybridMultilevel"/>
    <w:tmpl w:val="004A7E3C"/>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23442F60"/>
    <w:multiLevelType w:val="hybridMultilevel"/>
    <w:tmpl w:val="FC5E512A"/>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010D70"/>
    <w:multiLevelType w:val="hybridMultilevel"/>
    <w:tmpl w:val="A7BAFC1C"/>
    <w:lvl w:ilvl="0" w:tplc="1144BF4E">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46E25BE"/>
    <w:multiLevelType w:val="hybridMultilevel"/>
    <w:tmpl w:val="5E181F2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7BC64F4"/>
    <w:multiLevelType w:val="hybridMultilevel"/>
    <w:tmpl w:val="4112A5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AAE589B"/>
    <w:multiLevelType w:val="hybridMultilevel"/>
    <w:tmpl w:val="D30AAE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7" w15:restartNumberingAfterBreak="0">
    <w:nsid w:val="3F9B6012"/>
    <w:multiLevelType w:val="hybridMultilevel"/>
    <w:tmpl w:val="C23C26D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BB1060"/>
    <w:multiLevelType w:val="hybridMultilevel"/>
    <w:tmpl w:val="ADC864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0"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7E7F9D"/>
    <w:multiLevelType w:val="hybridMultilevel"/>
    <w:tmpl w:val="E0327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6"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814491">
    <w:abstractNumId w:val="26"/>
  </w:num>
  <w:num w:numId="2" w16cid:durableId="1603297241">
    <w:abstractNumId w:val="48"/>
  </w:num>
  <w:num w:numId="3" w16cid:durableId="1521703621">
    <w:abstractNumId w:val="45"/>
  </w:num>
  <w:num w:numId="4" w16cid:durableId="537937690">
    <w:abstractNumId w:val="32"/>
  </w:num>
  <w:num w:numId="5" w16cid:durableId="23362175">
    <w:abstractNumId w:val="6"/>
  </w:num>
  <w:num w:numId="6" w16cid:durableId="813641010">
    <w:abstractNumId w:val="28"/>
  </w:num>
  <w:num w:numId="7" w16cid:durableId="1482846145">
    <w:abstractNumId w:val="7"/>
  </w:num>
  <w:num w:numId="8" w16cid:durableId="1369380820">
    <w:abstractNumId w:val="46"/>
  </w:num>
  <w:num w:numId="9" w16cid:durableId="1037851257">
    <w:abstractNumId w:val="13"/>
  </w:num>
  <w:num w:numId="10" w16cid:durableId="518466412">
    <w:abstractNumId w:val="16"/>
  </w:num>
  <w:num w:numId="11" w16cid:durableId="1778868445">
    <w:abstractNumId w:val="39"/>
  </w:num>
  <w:num w:numId="12" w16cid:durableId="818158408">
    <w:abstractNumId w:val="33"/>
  </w:num>
  <w:num w:numId="13" w16cid:durableId="1870678743">
    <w:abstractNumId w:val="29"/>
  </w:num>
  <w:num w:numId="14" w16cid:durableId="245965106">
    <w:abstractNumId w:val="34"/>
  </w:num>
  <w:num w:numId="15" w16cid:durableId="1058287421">
    <w:abstractNumId w:val="31"/>
  </w:num>
  <w:num w:numId="16" w16cid:durableId="743841409">
    <w:abstractNumId w:val="32"/>
  </w:num>
  <w:num w:numId="17" w16cid:durableId="838733503">
    <w:abstractNumId w:val="18"/>
  </w:num>
  <w:num w:numId="18" w16cid:durableId="1819371589">
    <w:abstractNumId w:val="37"/>
  </w:num>
  <w:num w:numId="19" w16cid:durableId="1006329520">
    <w:abstractNumId w:val="4"/>
  </w:num>
  <w:num w:numId="20" w16cid:durableId="54015362">
    <w:abstractNumId w:val="36"/>
  </w:num>
  <w:num w:numId="21" w16cid:durableId="504173785">
    <w:abstractNumId w:val="32"/>
  </w:num>
  <w:num w:numId="22" w16cid:durableId="632444430">
    <w:abstractNumId w:val="41"/>
  </w:num>
  <w:num w:numId="23" w16cid:durableId="269123339">
    <w:abstractNumId w:val="32"/>
  </w:num>
  <w:num w:numId="24" w16cid:durableId="1275552416">
    <w:abstractNumId w:val="23"/>
  </w:num>
  <w:num w:numId="25" w16cid:durableId="181406451">
    <w:abstractNumId w:val="1"/>
  </w:num>
  <w:num w:numId="26" w16cid:durableId="283850826">
    <w:abstractNumId w:val="17"/>
  </w:num>
  <w:num w:numId="27" w16cid:durableId="38016988">
    <w:abstractNumId w:val="20"/>
  </w:num>
  <w:num w:numId="28" w16cid:durableId="1932198794">
    <w:abstractNumId w:val="0"/>
  </w:num>
  <w:num w:numId="29" w16cid:durableId="514659399">
    <w:abstractNumId w:val="5"/>
  </w:num>
  <w:num w:numId="30" w16cid:durableId="837040946">
    <w:abstractNumId w:val="12"/>
  </w:num>
  <w:num w:numId="31" w16cid:durableId="1951156341">
    <w:abstractNumId w:val="47"/>
  </w:num>
  <w:num w:numId="32" w16cid:durableId="104538770">
    <w:abstractNumId w:val="38"/>
  </w:num>
  <w:num w:numId="33" w16cid:durableId="777991435">
    <w:abstractNumId w:val="32"/>
  </w:num>
  <w:num w:numId="34" w16cid:durableId="179584929">
    <w:abstractNumId w:val="32"/>
  </w:num>
  <w:num w:numId="35" w16cid:durableId="959530032">
    <w:abstractNumId w:val="9"/>
  </w:num>
  <w:num w:numId="36" w16cid:durableId="1052147168">
    <w:abstractNumId w:val="14"/>
  </w:num>
  <w:num w:numId="37" w16cid:durableId="1368066369">
    <w:abstractNumId w:val="8"/>
  </w:num>
  <w:num w:numId="38" w16cid:durableId="2122219118">
    <w:abstractNumId w:val="35"/>
  </w:num>
  <w:num w:numId="39" w16cid:durableId="1215434250">
    <w:abstractNumId w:val="3"/>
  </w:num>
  <w:num w:numId="40" w16cid:durableId="497118369">
    <w:abstractNumId w:val="42"/>
  </w:num>
  <w:num w:numId="41" w16cid:durableId="1951862207">
    <w:abstractNumId w:val="27"/>
  </w:num>
  <w:num w:numId="42" w16cid:durableId="1189445107">
    <w:abstractNumId w:val="25"/>
  </w:num>
  <w:num w:numId="43" w16cid:durableId="1902254553">
    <w:abstractNumId w:val="44"/>
  </w:num>
  <w:num w:numId="44" w16cid:durableId="806049410">
    <w:abstractNumId w:val="24"/>
  </w:num>
  <w:num w:numId="45" w16cid:durableId="1658069274">
    <w:abstractNumId w:val="19"/>
  </w:num>
  <w:num w:numId="46" w16cid:durableId="14886852">
    <w:abstractNumId w:val="11"/>
  </w:num>
  <w:num w:numId="47" w16cid:durableId="1601446294">
    <w:abstractNumId w:val="10"/>
  </w:num>
  <w:num w:numId="48" w16cid:durableId="790364970">
    <w:abstractNumId w:val="40"/>
  </w:num>
  <w:num w:numId="49" w16cid:durableId="1722509758">
    <w:abstractNumId w:val="2"/>
  </w:num>
  <w:num w:numId="50" w16cid:durableId="426313695">
    <w:abstractNumId w:val="43"/>
  </w:num>
  <w:num w:numId="51" w16cid:durableId="1474056260">
    <w:abstractNumId w:val="15"/>
  </w:num>
  <w:num w:numId="52" w16cid:durableId="1158961423">
    <w:abstractNumId w:val="30"/>
  </w:num>
  <w:num w:numId="53" w16cid:durableId="1732655176">
    <w:abstractNumId w:val="21"/>
  </w:num>
  <w:num w:numId="54" w16cid:durableId="100996235">
    <w:abstractNumId w:val="22"/>
  </w:num>
  <w:num w:numId="55" w16cid:durableId="2139832619">
    <w:abstractNumId w:val="45"/>
  </w:num>
  <w:num w:numId="56" w16cid:durableId="516969742">
    <w:abstractNumId w:val="8"/>
  </w:num>
  <w:num w:numId="57" w16cid:durableId="2083289768">
    <w:abstractNumId w:val="2"/>
  </w:num>
  <w:num w:numId="58" w16cid:durableId="1115054141">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863"/>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4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6B"/>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27D9A"/>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9BC"/>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3012"/>
    <w:rsid w:val="00243E36"/>
    <w:rsid w:val="00243F03"/>
    <w:rsid w:val="002441B2"/>
    <w:rsid w:val="00244724"/>
    <w:rsid w:val="00244753"/>
    <w:rsid w:val="00244C59"/>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40F"/>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517"/>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0AF"/>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01F"/>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97F23"/>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336"/>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05E"/>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0F"/>
    <w:rsid w:val="00565497"/>
    <w:rsid w:val="005655B2"/>
    <w:rsid w:val="00565CA9"/>
    <w:rsid w:val="00566154"/>
    <w:rsid w:val="005666E9"/>
    <w:rsid w:val="00566736"/>
    <w:rsid w:val="005669AB"/>
    <w:rsid w:val="00566B7C"/>
    <w:rsid w:val="00566BFF"/>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0F0"/>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B1A"/>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53"/>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1C1"/>
    <w:rsid w:val="005F158B"/>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5A9"/>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68"/>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11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4EEC"/>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903"/>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260"/>
    <w:rsid w:val="00914449"/>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4FD2"/>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97E4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F1"/>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08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188"/>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A23"/>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4C3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DE5"/>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77E"/>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AB"/>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D4"/>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32D"/>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1176"/>
    <w:rsid w:val="00C8128E"/>
    <w:rsid w:val="00C813BA"/>
    <w:rsid w:val="00C81429"/>
    <w:rsid w:val="00C814AF"/>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6ED"/>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AA0"/>
    <w:rsid w:val="00D94C5B"/>
    <w:rsid w:val="00D94CED"/>
    <w:rsid w:val="00D95561"/>
    <w:rsid w:val="00D9579B"/>
    <w:rsid w:val="00D958B5"/>
    <w:rsid w:val="00D95B43"/>
    <w:rsid w:val="00D95DD6"/>
    <w:rsid w:val="00D95E62"/>
    <w:rsid w:val="00D9605B"/>
    <w:rsid w:val="00D96258"/>
    <w:rsid w:val="00D9673D"/>
    <w:rsid w:val="00D97496"/>
    <w:rsid w:val="00D97844"/>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95"/>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2FE4"/>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6AA"/>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C47"/>
    <w:rsid w:val="00ED3029"/>
    <w:rsid w:val="00ED3165"/>
    <w:rsid w:val="00ED33B4"/>
    <w:rsid w:val="00ED3555"/>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049"/>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C02"/>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942">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28749517">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5851505">
      <w:bodyDiv w:val="1"/>
      <w:marLeft w:val="0"/>
      <w:marRight w:val="0"/>
      <w:marTop w:val="0"/>
      <w:marBottom w:val="0"/>
      <w:divBdr>
        <w:top w:val="none" w:sz="0" w:space="0" w:color="auto"/>
        <w:left w:val="none" w:sz="0" w:space="0" w:color="auto"/>
        <w:bottom w:val="none" w:sz="0" w:space="0" w:color="auto"/>
        <w:right w:val="none" w:sz="0" w:space="0" w:color="auto"/>
      </w:divBdr>
    </w:div>
    <w:div w:id="1187982696">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04192659">
      <w:bodyDiv w:val="1"/>
      <w:marLeft w:val="0"/>
      <w:marRight w:val="0"/>
      <w:marTop w:val="0"/>
      <w:marBottom w:val="0"/>
      <w:divBdr>
        <w:top w:val="none" w:sz="0" w:space="0" w:color="auto"/>
        <w:left w:val="none" w:sz="0" w:space="0" w:color="auto"/>
        <w:bottom w:val="none" w:sz="0" w:space="0" w:color="auto"/>
        <w:right w:val="none" w:sz="0" w:space="0" w:color="auto"/>
      </w:divBdr>
    </w:div>
    <w:div w:id="131140196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3288</Words>
  <Characters>18744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13</cp:revision>
  <cp:lastPrinted>2007-12-21T04:58:00Z</cp:lastPrinted>
  <dcterms:created xsi:type="dcterms:W3CDTF">2022-09-28T11:41:00Z</dcterms:created>
  <dcterms:modified xsi:type="dcterms:W3CDTF">2022-09-30T06:39:00Z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